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928305161"/>
        <w:docPartObj>
          <w:docPartGallery w:val="Cover Pages"/>
          <w:docPartUnique/>
        </w:docPartObj>
      </w:sdtPr>
      <w:sdtEndPr>
        <w:rPr>
          <w:rFonts w:eastAsiaTheme="minorHAnsi"/>
          <w:color w:val="auto"/>
        </w:rPr>
      </w:sdtEndPr>
      <w:sdtContent>
        <w:p w:rsidR="00B572C5" w:rsidRDefault="00B572C5">
          <w:pPr>
            <w:pStyle w:val="NoSpacing"/>
            <w:spacing w:before="1540" w:after="240"/>
            <w:jc w:val="center"/>
            <w:rPr>
              <w:color w:val="5B9BD5" w:themeColor="accent1"/>
            </w:rPr>
          </w:pPr>
          <w:r>
            <w:rPr>
              <w:noProof/>
              <w:color w:val="5B9BD5" w:themeColor="accent1"/>
              <w:lang w:bidi="he-IL"/>
            </w:rPr>
            <w:drawing>
              <wp:inline distT="0" distB="0" distL="0" distR="0" wp14:anchorId="4D85C59B" wp14:editId="1FFA987D">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D00D63C9D7FA43C2A95AA8FF1938A58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B572C5" w:rsidRDefault="00B572C5" w:rsidP="00B572C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New Perspectives</w:t>
              </w:r>
            </w:p>
          </w:sdtContent>
        </w:sdt>
        <w:sdt>
          <w:sdtPr>
            <w:rPr>
              <w:color w:val="5B9BD5" w:themeColor="accent1"/>
              <w:sz w:val="28"/>
              <w:szCs w:val="28"/>
            </w:rPr>
            <w:alias w:val="Subtitle"/>
            <w:tag w:val=""/>
            <w:id w:val="328029620"/>
            <w:placeholder>
              <w:docPart w:val="F04CAB2534FD49CDBEEF7148E820B515"/>
            </w:placeholder>
            <w:dataBinding w:prefixMappings="xmlns:ns0='http://purl.org/dc/elements/1.1/' xmlns:ns1='http://schemas.openxmlformats.org/package/2006/metadata/core-properties' " w:xpath="/ns1:coreProperties[1]/ns0:subject[1]" w:storeItemID="{6C3C8BC8-F283-45AE-878A-BAB7291924A1}"/>
            <w:text/>
          </w:sdtPr>
          <w:sdtContent>
            <w:p w:rsidR="00B572C5" w:rsidRDefault="00B572C5" w:rsidP="00B572C5">
              <w:pPr>
                <w:pStyle w:val="NoSpacing"/>
                <w:jc w:val="center"/>
                <w:rPr>
                  <w:color w:val="5B9BD5" w:themeColor="accent1"/>
                  <w:sz w:val="28"/>
                  <w:szCs w:val="28"/>
                </w:rPr>
              </w:pPr>
              <w:r>
                <w:rPr>
                  <w:color w:val="5B9BD5" w:themeColor="accent1"/>
                  <w:sz w:val="28"/>
                  <w:szCs w:val="28"/>
                </w:rPr>
                <w:t>Changing The Way Matthew 6:30-34 Is Read</w:t>
              </w:r>
            </w:p>
          </w:sdtContent>
        </w:sdt>
        <w:p w:rsidR="00B572C5" w:rsidRDefault="00307B14">
          <w:pPr>
            <w:pStyle w:val="NoSpacing"/>
            <w:spacing w:before="480"/>
            <w:jc w:val="center"/>
            <w:rPr>
              <w:color w:val="5B9BD5" w:themeColor="accent1"/>
            </w:rPr>
          </w:pPr>
          <w:r>
            <w:rPr>
              <w:noProof/>
              <w:lang w:bidi="he-IL"/>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58356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5-12T00:00:00Z">
                                    <w:dateFormat w:val="MMMM d, yyyy"/>
                                    <w:lid w:val="en-US"/>
                                    <w:storeMappedDataAs w:val="dateTime"/>
                                    <w:calendar w:val="gregorian"/>
                                  </w:date>
                                </w:sdtPr>
                                <w:sdtContent>
                                  <w:p w:rsidR="00B572C5" w:rsidRDefault="00B572C5" w:rsidP="00B572C5">
                                    <w:pPr>
                                      <w:pStyle w:val="NoSpacing"/>
                                      <w:spacing w:after="40"/>
                                      <w:jc w:val="center"/>
                                      <w:rPr>
                                        <w:caps/>
                                        <w:color w:val="5B9BD5" w:themeColor="accent1"/>
                                        <w:sz w:val="28"/>
                                        <w:szCs w:val="28"/>
                                      </w:rPr>
                                    </w:pPr>
                                    <w:r>
                                      <w:rPr>
                                        <w:caps/>
                                        <w:color w:val="5B9BD5" w:themeColor="accent1"/>
                                        <w:sz w:val="28"/>
                                        <w:szCs w:val="28"/>
                                      </w:rPr>
                                      <w:t>May 12, 2016</w:t>
                                    </w:r>
                                  </w:p>
                                </w:sdtContent>
                              </w:sdt>
                              <w:p w:rsidR="00B572C5" w:rsidRDefault="00B572C5" w:rsidP="00B572C5">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Nicole VOgel</w:t>
                                    </w:r>
                                  </w:sdtContent>
                                </w:sdt>
                              </w:p>
                              <w:p w:rsidR="00B572C5" w:rsidRDefault="00B572C5" w:rsidP="00B572C5">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Intro to New Testament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468pt;height:45.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" filled="f" stroked="f" strokeweight=".5pt">
                    <v:path arrowok="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05-12T00:00:00Z">
                              <w:dateFormat w:val="MMMM d, yyyy"/>
                              <w:lid w:val="en-US"/>
                              <w:storeMappedDataAs w:val="dateTime"/>
                              <w:calendar w:val="gregorian"/>
                            </w:date>
                          </w:sdtPr>
                          <w:sdtContent>
                            <w:p w:rsidR="00B572C5" w:rsidRDefault="00B572C5" w:rsidP="00B572C5">
                              <w:pPr>
                                <w:pStyle w:val="NoSpacing"/>
                                <w:spacing w:after="40"/>
                                <w:jc w:val="center"/>
                                <w:rPr>
                                  <w:caps/>
                                  <w:color w:val="5B9BD5" w:themeColor="accent1"/>
                                  <w:sz w:val="28"/>
                                  <w:szCs w:val="28"/>
                                </w:rPr>
                              </w:pPr>
                              <w:r>
                                <w:rPr>
                                  <w:caps/>
                                  <w:color w:val="5B9BD5" w:themeColor="accent1"/>
                                  <w:sz w:val="28"/>
                                  <w:szCs w:val="28"/>
                                </w:rPr>
                                <w:t>May 12, 2016</w:t>
                              </w:r>
                            </w:p>
                          </w:sdtContent>
                        </w:sdt>
                        <w:p w:rsidR="00B572C5" w:rsidRDefault="00B572C5" w:rsidP="00B572C5">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Nicole VOgel</w:t>
                              </w:r>
                            </w:sdtContent>
                          </w:sdt>
                        </w:p>
                        <w:p w:rsidR="00B572C5" w:rsidRDefault="00B572C5" w:rsidP="00B572C5">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Intro to New Testament</w:t>
                              </w:r>
                            </w:sdtContent>
                          </w:sdt>
                        </w:p>
                      </w:txbxContent>
                    </v:textbox>
                    <w10:wrap anchorx="margin" anchory="page"/>
                  </v:shape>
                </w:pict>
              </mc:Fallback>
            </mc:AlternateContent>
          </w:r>
          <w:r w:rsidR="00B572C5">
            <w:rPr>
              <w:noProof/>
              <w:color w:val="5B9BD5" w:themeColor="accent1"/>
              <w:lang w:bidi="he-IL"/>
            </w:rPr>
            <w:drawing>
              <wp:inline distT="0" distB="0" distL="0" distR="0" wp14:anchorId="6BB8AA55" wp14:editId="266B5E3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572C5" w:rsidRDefault="00B572C5">
          <w:r>
            <w:br w:type="page"/>
          </w:r>
        </w:p>
      </w:sdtContent>
    </w:sdt>
    <w:p w:rsidR="004C6564" w:rsidRPr="004C6564" w:rsidRDefault="004C6564" w:rsidP="004C6564">
      <w:pPr>
        <w:spacing w:after="0" w:line="480" w:lineRule="auto"/>
        <w:ind w:firstLine="720"/>
        <w:jc w:val="center"/>
        <w:rPr>
          <w:rFonts w:ascii="Cambria" w:hAnsi="Cambria" w:cstheme="majorBidi"/>
          <w:sz w:val="24"/>
          <w:szCs w:val="24"/>
        </w:rPr>
      </w:pPr>
      <w:r w:rsidRPr="004C6564">
        <w:rPr>
          <w:rFonts w:ascii="Cambria" w:hAnsi="Cambria" w:cstheme="majorBidi"/>
          <w:b/>
          <w:bCs/>
          <w:sz w:val="24"/>
          <w:szCs w:val="24"/>
        </w:rPr>
        <w:lastRenderedPageBreak/>
        <w:t>New Perspectives: Changing The Way Matthew 6:30-34 Is Interpreted</w:t>
      </w:r>
    </w:p>
    <w:p w:rsidR="0053617E" w:rsidRPr="004C6564" w:rsidRDefault="008F0833" w:rsidP="00EE3545">
      <w:pPr>
        <w:spacing w:after="0" w:line="480" w:lineRule="auto"/>
        <w:ind w:firstLine="720"/>
        <w:rPr>
          <w:rFonts w:ascii="Cambria" w:hAnsi="Cambria" w:cstheme="majorBidi"/>
          <w:sz w:val="24"/>
          <w:szCs w:val="24"/>
        </w:rPr>
      </w:pPr>
      <w:r w:rsidRPr="004C6564">
        <w:rPr>
          <w:rFonts w:ascii="Cambria" w:hAnsi="Cambria" w:cstheme="majorBidi"/>
          <w:sz w:val="24"/>
          <w:szCs w:val="24"/>
        </w:rPr>
        <w:t xml:space="preserve">The gospels contain many varying instructions which claimed to have been given by Jesus himself. </w:t>
      </w:r>
      <w:r w:rsidR="00AE61F5" w:rsidRPr="004C6564">
        <w:rPr>
          <w:rFonts w:ascii="Cambria" w:hAnsi="Cambria" w:cstheme="majorBidi"/>
          <w:sz w:val="24"/>
          <w:szCs w:val="24"/>
        </w:rPr>
        <w:t xml:space="preserve">There is much scholarly debate about sources the gospel writers may have used. What is known is that all the gospels are written long after Jesus himself walked on earth. This does not imply the gospels are </w:t>
      </w:r>
      <w:r w:rsidR="008C7571">
        <w:rPr>
          <w:rFonts w:ascii="Cambria" w:hAnsi="Cambria" w:cstheme="majorBidi"/>
          <w:sz w:val="24"/>
          <w:szCs w:val="24"/>
        </w:rPr>
        <w:t>in</w:t>
      </w:r>
      <w:r w:rsidR="00AE61F5" w:rsidRPr="004C6564">
        <w:rPr>
          <w:rFonts w:ascii="Cambria" w:hAnsi="Cambria" w:cstheme="majorBidi"/>
          <w:sz w:val="24"/>
          <w:szCs w:val="24"/>
        </w:rPr>
        <w:t>credible, but that the reader would benefit from understanding words or phrases in the context of the gospel writing</w:t>
      </w:r>
      <w:r w:rsidR="00A86CA1" w:rsidRPr="004C6564">
        <w:rPr>
          <w:rFonts w:ascii="Cambria" w:hAnsi="Cambria" w:cstheme="majorBidi"/>
          <w:sz w:val="24"/>
          <w:szCs w:val="24"/>
        </w:rPr>
        <w:t xml:space="preserve">. Additionally, readers can benefit from viewing varying perspectives beyond a literal interpretation. For example, when reading Matthew 6:30-34 it is challenging for the reader to interpret this </w:t>
      </w:r>
      <w:r w:rsidR="00CD47D9">
        <w:rPr>
          <w:rFonts w:ascii="Cambria" w:hAnsi="Cambria" w:cstheme="majorBidi"/>
          <w:sz w:val="24"/>
          <w:szCs w:val="24"/>
        </w:rPr>
        <w:t xml:space="preserve">in </w:t>
      </w:r>
      <w:r w:rsidR="00A86CA1" w:rsidRPr="004C6564">
        <w:rPr>
          <w:rFonts w:ascii="Cambria" w:hAnsi="Cambria" w:cstheme="majorBidi"/>
          <w:sz w:val="24"/>
          <w:szCs w:val="24"/>
        </w:rPr>
        <w:t xml:space="preserve">any way but literally if </w:t>
      </w:r>
      <w:r w:rsidR="00AC13F9">
        <w:rPr>
          <w:rFonts w:ascii="Cambria" w:hAnsi="Cambria" w:cstheme="majorBidi"/>
          <w:sz w:val="24"/>
          <w:szCs w:val="24"/>
        </w:rPr>
        <w:t>read</w:t>
      </w:r>
      <w:r w:rsidR="00A86CA1" w:rsidRPr="004C6564">
        <w:rPr>
          <w:rFonts w:ascii="Cambria" w:hAnsi="Cambria" w:cstheme="majorBidi"/>
          <w:sz w:val="24"/>
          <w:szCs w:val="24"/>
        </w:rPr>
        <w:t xml:space="preserve"> </w:t>
      </w:r>
      <w:r w:rsidR="00AF5E65">
        <w:rPr>
          <w:rFonts w:ascii="Cambria" w:hAnsi="Cambria" w:cstheme="majorBidi"/>
          <w:sz w:val="24"/>
          <w:szCs w:val="24"/>
        </w:rPr>
        <w:t>in a vacuum,</w:t>
      </w:r>
      <w:r w:rsidR="004C6564">
        <w:rPr>
          <w:rFonts w:ascii="Cambria" w:hAnsi="Cambria" w:cstheme="majorBidi"/>
          <w:sz w:val="24"/>
          <w:szCs w:val="24"/>
        </w:rPr>
        <w:t xml:space="preserve"> because it</w:t>
      </w:r>
      <w:r w:rsidR="00A86CA1" w:rsidRPr="004C6564">
        <w:rPr>
          <w:rFonts w:ascii="Cambria" w:hAnsi="Cambria" w:cstheme="majorBidi"/>
          <w:sz w:val="24"/>
          <w:szCs w:val="24"/>
        </w:rPr>
        <w:t xml:space="preserve"> appears like a si</w:t>
      </w:r>
      <w:r w:rsidR="00AC13F9">
        <w:rPr>
          <w:rFonts w:ascii="Cambria" w:hAnsi="Cambria" w:cstheme="majorBidi"/>
          <w:sz w:val="24"/>
          <w:szCs w:val="24"/>
        </w:rPr>
        <w:t>mple message when read this way</w:t>
      </w:r>
      <w:r w:rsidR="00A86CA1" w:rsidRPr="004C6564">
        <w:rPr>
          <w:rFonts w:ascii="Cambria" w:hAnsi="Cambria" w:cstheme="majorBidi"/>
          <w:sz w:val="24"/>
          <w:szCs w:val="24"/>
        </w:rPr>
        <w:t xml:space="preserve">. </w:t>
      </w:r>
      <w:r w:rsidR="00AC13F9">
        <w:rPr>
          <w:rFonts w:ascii="Cambria" w:hAnsi="Cambria" w:cstheme="majorBidi"/>
          <w:sz w:val="24"/>
          <w:szCs w:val="24"/>
        </w:rPr>
        <w:t>The message read in this context is often interpreted as such; o</w:t>
      </w:r>
      <w:r w:rsidR="00A86CA1" w:rsidRPr="004C6564">
        <w:rPr>
          <w:rFonts w:ascii="Cambria" w:hAnsi="Cambria" w:cstheme="majorBidi"/>
          <w:sz w:val="24"/>
          <w:szCs w:val="24"/>
        </w:rPr>
        <w:t>ne need not worry about the material things of today</w:t>
      </w:r>
      <w:r w:rsidR="008C7571">
        <w:rPr>
          <w:rFonts w:ascii="Cambria" w:hAnsi="Cambria" w:cstheme="majorBidi"/>
          <w:sz w:val="24"/>
          <w:szCs w:val="24"/>
        </w:rPr>
        <w:t>,</w:t>
      </w:r>
      <w:r w:rsidR="00A86CA1" w:rsidRPr="004C6564">
        <w:rPr>
          <w:rFonts w:ascii="Cambria" w:hAnsi="Cambria" w:cstheme="majorBidi"/>
          <w:sz w:val="24"/>
          <w:szCs w:val="24"/>
        </w:rPr>
        <w:t xml:space="preserve"> like what to wear, eat, or drink</w:t>
      </w:r>
      <w:r w:rsidR="008C7571">
        <w:rPr>
          <w:rFonts w:ascii="Cambria" w:hAnsi="Cambria" w:cstheme="majorBidi"/>
          <w:sz w:val="24"/>
          <w:szCs w:val="24"/>
        </w:rPr>
        <w:t>,</w:t>
      </w:r>
      <w:r w:rsidR="00A86CA1" w:rsidRPr="004C6564">
        <w:rPr>
          <w:rFonts w:ascii="Cambria" w:hAnsi="Cambria" w:cstheme="majorBidi"/>
          <w:sz w:val="24"/>
          <w:szCs w:val="24"/>
        </w:rPr>
        <w:t xml:space="preserve"> because we are to trust God to provide them. However, if read within its context and with an understanding of how the author o</w:t>
      </w:r>
      <w:r w:rsidR="00EE3545">
        <w:rPr>
          <w:rFonts w:ascii="Cambria" w:hAnsi="Cambria" w:cstheme="majorBidi"/>
          <w:sz w:val="24"/>
          <w:szCs w:val="24"/>
        </w:rPr>
        <w:t xml:space="preserve">f the gospel of Matthew </w:t>
      </w:r>
      <w:r w:rsidR="00A86CA1" w:rsidRPr="004C6564">
        <w:rPr>
          <w:rFonts w:ascii="Cambria" w:hAnsi="Cambria" w:cstheme="majorBidi"/>
          <w:sz w:val="24"/>
          <w:szCs w:val="24"/>
        </w:rPr>
        <w:t>use</w:t>
      </w:r>
      <w:r w:rsidR="00EE3545">
        <w:rPr>
          <w:rFonts w:ascii="Cambria" w:hAnsi="Cambria" w:cstheme="majorBidi"/>
          <w:sz w:val="24"/>
          <w:szCs w:val="24"/>
        </w:rPr>
        <w:t>s words and</w:t>
      </w:r>
      <w:r w:rsidR="00A86CA1" w:rsidRPr="004C6564">
        <w:rPr>
          <w:rFonts w:ascii="Cambria" w:hAnsi="Cambria" w:cstheme="majorBidi"/>
          <w:sz w:val="24"/>
          <w:szCs w:val="24"/>
        </w:rPr>
        <w:t xml:space="preserve"> phrase</w:t>
      </w:r>
      <w:r w:rsidR="00EE3545">
        <w:rPr>
          <w:rFonts w:ascii="Cambria" w:hAnsi="Cambria" w:cstheme="majorBidi"/>
          <w:sz w:val="24"/>
          <w:szCs w:val="24"/>
        </w:rPr>
        <w:t>s like</w:t>
      </w:r>
      <w:r w:rsidR="00A86CA1" w:rsidRPr="004C6564">
        <w:rPr>
          <w:rFonts w:ascii="Cambria" w:hAnsi="Cambria" w:cstheme="majorBidi"/>
          <w:sz w:val="24"/>
          <w:szCs w:val="24"/>
        </w:rPr>
        <w:t xml:space="preserve"> the “kingdom of God</w:t>
      </w:r>
      <w:r w:rsidR="008C7571">
        <w:rPr>
          <w:rFonts w:ascii="Cambria" w:hAnsi="Cambria" w:cstheme="majorBidi"/>
          <w:sz w:val="24"/>
          <w:szCs w:val="24"/>
        </w:rPr>
        <w:t>,</w:t>
      </w:r>
      <w:r w:rsidR="00A86CA1" w:rsidRPr="004C6564">
        <w:rPr>
          <w:rFonts w:ascii="Cambria" w:hAnsi="Cambria" w:cstheme="majorBidi"/>
          <w:sz w:val="24"/>
          <w:szCs w:val="24"/>
        </w:rPr>
        <w:t>” then the reader may begin to notice that</w:t>
      </w:r>
      <w:r w:rsidR="00AC13F9">
        <w:rPr>
          <w:rFonts w:ascii="Cambria" w:hAnsi="Cambria" w:cstheme="majorBidi"/>
          <w:sz w:val="24"/>
          <w:szCs w:val="24"/>
        </w:rPr>
        <w:t xml:space="preserve"> </w:t>
      </w:r>
      <w:r w:rsidR="008C7571">
        <w:rPr>
          <w:rFonts w:ascii="Cambria" w:hAnsi="Cambria" w:cstheme="majorBidi"/>
          <w:sz w:val="24"/>
          <w:szCs w:val="24"/>
        </w:rPr>
        <w:t>a materialistic focus</w:t>
      </w:r>
      <w:r w:rsidR="00A86CA1" w:rsidRPr="004C6564">
        <w:rPr>
          <w:rFonts w:ascii="Cambria" w:hAnsi="Cambria" w:cstheme="majorBidi"/>
          <w:sz w:val="24"/>
          <w:szCs w:val="24"/>
        </w:rPr>
        <w:t xml:space="preserve"> </w:t>
      </w:r>
      <w:r w:rsidR="00971414" w:rsidRPr="004C6564">
        <w:rPr>
          <w:rFonts w:ascii="Cambria" w:hAnsi="Cambria" w:cstheme="majorBidi"/>
          <w:sz w:val="24"/>
          <w:szCs w:val="24"/>
        </w:rPr>
        <w:t>contradict</w:t>
      </w:r>
      <w:r w:rsidR="008C7571">
        <w:rPr>
          <w:rFonts w:ascii="Cambria" w:hAnsi="Cambria" w:cstheme="majorBidi"/>
          <w:sz w:val="24"/>
          <w:szCs w:val="24"/>
        </w:rPr>
        <w:t>s</w:t>
      </w:r>
      <w:r w:rsidR="00AC13F9">
        <w:rPr>
          <w:rFonts w:ascii="Cambria" w:hAnsi="Cambria" w:cstheme="majorBidi"/>
          <w:sz w:val="24"/>
          <w:szCs w:val="24"/>
        </w:rPr>
        <w:t xml:space="preserve"> </w:t>
      </w:r>
      <w:r w:rsidR="008C7571">
        <w:rPr>
          <w:rFonts w:ascii="Cambria" w:hAnsi="Cambria" w:cstheme="majorBidi"/>
          <w:sz w:val="24"/>
          <w:szCs w:val="24"/>
        </w:rPr>
        <w:t xml:space="preserve">the </w:t>
      </w:r>
      <w:r w:rsidR="00AC13F9">
        <w:rPr>
          <w:rFonts w:ascii="Cambria" w:hAnsi="Cambria" w:cstheme="majorBidi"/>
          <w:sz w:val="24"/>
          <w:szCs w:val="24"/>
        </w:rPr>
        <w:t>message of Jesus found within this passage</w:t>
      </w:r>
      <w:r w:rsidR="00913AED" w:rsidRPr="004C6564">
        <w:rPr>
          <w:rFonts w:ascii="Cambria" w:hAnsi="Cambria" w:cstheme="majorBidi"/>
          <w:sz w:val="24"/>
          <w:szCs w:val="24"/>
        </w:rPr>
        <w:t xml:space="preserve">. </w:t>
      </w:r>
      <w:r w:rsidR="00AC13F9">
        <w:rPr>
          <w:rFonts w:ascii="Cambria" w:hAnsi="Cambria" w:cstheme="majorBidi"/>
          <w:sz w:val="24"/>
          <w:szCs w:val="24"/>
        </w:rPr>
        <w:t>By reading this text from a new perspective that keeps in mind the context of the wider gospel of Matthew</w:t>
      </w:r>
      <w:r w:rsidR="008C7571">
        <w:rPr>
          <w:rFonts w:ascii="Cambria" w:hAnsi="Cambria" w:cstheme="majorBidi"/>
          <w:sz w:val="24"/>
          <w:szCs w:val="24"/>
        </w:rPr>
        <w:t>,</w:t>
      </w:r>
      <w:r w:rsidR="00AC13F9">
        <w:rPr>
          <w:rFonts w:ascii="Cambria" w:hAnsi="Cambria" w:cstheme="majorBidi"/>
          <w:sz w:val="24"/>
          <w:szCs w:val="24"/>
        </w:rPr>
        <w:t xml:space="preserve"> the interpretation of this text evolves</w:t>
      </w:r>
      <w:r w:rsidR="00705FAE">
        <w:rPr>
          <w:rFonts w:ascii="Cambria" w:hAnsi="Cambria" w:cstheme="majorBidi"/>
          <w:sz w:val="24"/>
          <w:szCs w:val="24"/>
        </w:rPr>
        <w:t>. This offers a new interpretation</w:t>
      </w:r>
      <w:r w:rsidR="002A6E20">
        <w:rPr>
          <w:rFonts w:ascii="Cambria" w:hAnsi="Cambria" w:cstheme="majorBidi"/>
          <w:sz w:val="24"/>
          <w:szCs w:val="24"/>
        </w:rPr>
        <w:t xml:space="preserve"> of the text by understanding that the focus is on being in right relationship with God. </w:t>
      </w:r>
      <w:r w:rsidR="002A6E20" w:rsidRPr="00B25F81">
        <w:rPr>
          <w:rFonts w:ascii="Cambria" w:hAnsi="Cambria" w:cstheme="majorBidi"/>
          <w:sz w:val="24"/>
          <w:szCs w:val="24"/>
        </w:rPr>
        <w:t>When in right relationship</w:t>
      </w:r>
      <w:r w:rsidR="00B25F81" w:rsidRPr="00B25F81">
        <w:rPr>
          <w:rFonts w:ascii="Cambria" w:hAnsi="Cambria" w:cstheme="majorBidi"/>
          <w:sz w:val="24"/>
          <w:szCs w:val="24"/>
        </w:rPr>
        <w:t>,</w:t>
      </w:r>
      <w:r w:rsidR="002A6E20">
        <w:rPr>
          <w:rFonts w:ascii="Cambria" w:hAnsi="Cambria" w:cstheme="majorBidi"/>
          <w:sz w:val="24"/>
          <w:szCs w:val="24"/>
        </w:rPr>
        <w:t xml:space="preserve"> God offers a life with relief from the anxiety of worrying about worldly things. </w:t>
      </w:r>
      <w:r w:rsidR="00705FAE">
        <w:rPr>
          <w:rFonts w:ascii="Cambria" w:hAnsi="Cambria" w:cstheme="majorBidi"/>
          <w:sz w:val="24"/>
          <w:szCs w:val="24"/>
        </w:rPr>
        <w:t xml:space="preserve"> </w:t>
      </w:r>
      <w:r w:rsidR="00C67561">
        <w:rPr>
          <w:rFonts w:ascii="Cambria" w:hAnsi="Cambria" w:cstheme="majorBidi"/>
          <w:sz w:val="24"/>
          <w:szCs w:val="24"/>
        </w:rPr>
        <w:t>If focused on</w:t>
      </w:r>
      <w:r w:rsidR="00EE3545">
        <w:rPr>
          <w:rFonts w:ascii="Cambria" w:hAnsi="Cambria" w:cstheme="majorBidi"/>
          <w:sz w:val="24"/>
          <w:szCs w:val="24"/>
        </w:rPr>
        <w:t xml:space="preserve"> how this passage fits in</w:t>
      </w:r>
      <w:r w:rsidR="00C67561">
        <w:rPr>
          <w:rFonts w:ascii="Cambria" w:hAnsi="Cambria" w:cstheme="majorBidi"/>
          <w:sz w:val="24"/>
          <w:szCs w:val="24"/>
        </w:rPr>
        <w:t xml:space="preserve"> Matthew’s context the interpretation of the passage</w:t>
      </w:r>
      <w:r w:rsidR="002A6E20">
        <w:rPr>
          <w:rFonts w:ascii="Cambria" w:hAnsi="Cambria" w:cstheme="majorBidi"/>
          <w:sz w:val="24"/>
          <w:szCs w:val="24"/>
        </w:rPr>
        <w:t xml:space="preserve"> becomes not about the worries of the material earthly realm but to stay the course of </w:t>
      </w:r>
      <w:r w:rsidR="0033129D">
        <w:rPr>
          <w:rFonts w:ascii="Cambria" w:hAnsi="Cambria" w:cstheme="majorBidi"/>
          <w:sz w:val="24"/>
          <w:szCs w:val="24"/>
        </w:rPr>
        <w:t>maturing faith</w:t>
      </w:r>
      <w:r w:rsidR="002A6E20">
        <w:rPr>
          <w:rFonts w:ascii="Cambria" w:hAnsi="Cambria" w:cstheme="majorBidi"/>
          <w:sz w:val="24"/>
          <w:szCs w:val="24"/>
        </w:rPr>
        <w:t xml:space="preserve"> in God</w:t>
      </w:r>
      <w:r w:rsidR="0033129D">
        <w:rPr>
          <w:rFonts w:ascii="Cambria" w:hAnsi="Cambria" w:cstheme="majorBidi"/>
          <w:sz w:val="24"/>
          <w:szCs w:val="24"/>
        </w:rPr>
        <w:t xml:space="preserve"> by</w:t>
      </w:r>
      <w:r w:rsidR="002A6E20">
        <w:rPr>
          <w:rFonts w:ascii="Cambria" w:hAnsi="Cambria" w:cstheme="majorBidi"/>
          <w:sz w:val="24"/>
          <w:szCs w:val="24"/>
        </w:rPr>
        <w:t xml:space="preserve"> </w:t>
      </w:r>
      <w:r w:rsidR="00C67561">
        <w:rPr>
          <w:rFonts w:ascii="Cambria" w:hAnsi="Cambria" w:cstheme="majorBidi"/>
          <w:sz w:val="24"/>
          <w:szCs w:val="24"/>
        </w:rPr>
        <w:t>concentrating</w:t>
      </w:r>
      <w:r w:rsidR="002A6E20">
        <w:rPr>
          <w:rFonts w:ascii="Cambria" w:hAnsi="Cambria" w:cstheme="majorBidi"/>
          <w:sz w:val="24"/>
          <w:szCs w:val="24"/>
        </w:rPr>
        <w:t xml:space="preserve"> on the spiritual realm that exists within </w:t>
      </w:r>
      <w:r w:rsidR="0033129D">
        <w:rPr>
          <w:rFonts w:ascii="Cambria" w:hAnsi="Cambria" w:cstheme="majorBidi"/>
          <w:sz w:val="24"/>
          <w:szCs w:val="24"/>
        </w:rPr>
        <w:t>on</w:t>
      </w:r>
      <w:r w:rsidR="0022687C">
        <w:rPr>
          <w:rFonts w:ascii="Cambria" w:hAnsi="Cambria" w:cstheme="majorBidi"/>
          <w:sz w:val="24"/>
          <w:szCs w:val="24"/>
        </w:rPr>
        <w:t>eself and the world around them.</w:t>
      </w:r>
    </w:p>
    <w:p w:rsidR="00540914" w:rsidRDefault="00913AED" w:rsidP="00B572C5">
      <w:pPr>
        <w:spacing w:after="0" w:line="480" w:lineRule="auto"/>
        <w:ind w:firstLine="720"/>
        <w:rPr>
          <w:rFonts w:ascii="Cambria" w:hAnsi="Cambria" w:cstheme="majorBidi"/>
          <w:sz w:val="24"/>
          <w:szCs w:val="24"/>
        </w:rPr>
      </w:pPr>
      <w:r w:rsidRPr="004C6564">
        <w:rPr>
          <w:rFonts w:ascii="Cambria" w:hAnsi="Cambria" w:cstheme="majorBidi"/>
          <w:sz w:val="24"/>
          <w:szCs w:val="24"/>
        </w:rPr>
        <w:lastRenderedPageBreak/>
        <w:t>When reading a biblical passage</w:t>
      </w:r>
      <w:r w:rsidR="00AC13F9">
        <w:rPr>
          <w:rFonts w:ascii="Cambria" w:hAnsi="Cambria" w:cstheme="majorBidi"/>
          <w:sz w:val="24"/>
          <w:szCs w:val="24"/>
        </w:rPr>
        <w:t xml:space="preserve"> in context</w:t>
      </w:r>
      <w:r w:rsidRPr="004C6564">
        <w:rPr>
          <w:rFonts w:ascii="Cambria" w:hAnsi="Cambria" w:cstheme="majorBidi"/>
          <w:sz w:val="24"/>
          <w:szCs w:val="24"/>
        </w:rPr>
        <w:t xml:space="preserve">, it is also important to take note of who is speaking and who is being spoken too. </w:t>
      </w:r>
      <w:r w:rsidR="0022687C">
        <w:rPr>
          <w:rFonts w:ascii="Cambria" w:hAnsi="Cambria" w:cstheme="majorBidi"/>
          <w:sz w:val="24"/>
          <w:szCs w:val="24"/>
        </w:rPr>
        <w:t xml:space="preserve">For this particular passage there is some debate on who Jesus </w:t>
      </w:r>
      <w:r w:rsidR="00B25F81">
        <w:rPr>
          <w:rFonts w:ascii="Cambria" w:hAnsi="Cambria" w:cstheme="majorBidi"/>
          <w:sz w:val="24"/>
          <w:szCs w:val="24"/>
        </w:rPr>
        <w:t>is</w:t>
      </w:r>
      <w:r w:rsidR="0022687C">
        <w:rPr>
          <w:rFonts w:ascii="Cambria" w:hAnsi="Cambria" w:cstheme="majorBidi"/>
          <w:sz w:val="24"/>
          <w:szCs w:val="24"/>
        </w:rPr>
        <w:t xml:space="preserve"> speaking too.</w:t>
      </w:r>
      <w:r w:rsidR="00C67561">
        <w:rPr>
          <w:rFonts w:ascii="Cambria" w:hAnsi="Cambria" w:cstheme="majorBidi"/>
          <w:sz w:val="24"/>
          <w:szCs w:val="24"/>
        </w:rPr>
        <w:t xml:space="preserve"> Many scholars suggest that Jesus is addressing the </w:t>
      </w:r>
      <w:r w:rsidR="00C67561" w:rsidRPr="00B25F81">
        <w:rPr>
          <w:rFonts w:ascii="Cambria" w:hAnsi="Cambria" w:cstheme="majorBidi"/>
          <w:sz w:val="24"/>
          <w:szCs w:val="24"/>
        </w:rPr>
        <w:t>disciples.</w:t>
      </w:r>
      <w:r w:rsidR="00C67561" w:rsidRPr="00B25F81">
        <w:rPr>
          <w:rStyle w:val="FootnoteReference"/>
          <w:rFonts w:ascii="Cambria" w:hAnsi="Cambria" w:cstheme="majorBidi"/>
          <w:sz w:val="24"/>
          <w:szCs w:val="24"/>
        </w:rPr>
        <w:footnoteReference w:id="1"/>
      </w:r>
      <w:r w:rsidR="0022687C" w:rsidRPr="00B25F81">
        <w:rPr>
          <w:rFonts w:ascii="Cambria" w:hAnsi="Cambria" w:cstheme="majorBidi"/>
          <w:sz w:val="24"/>
          <w:szCs w:val="24"/>
        </w:rPr>
        <w:t xml:space="preserve"> </w:t>
      </w:r>
      <w:r w:rsidR="00C67561">
        <w:rPr>
          <w:rFonts w:ascii="Cambria" w:hAnsi="Cambria" w:cstheme="majorBidi"/>
          <w:sz w:val="24"/>
          <w:szCs w:val="24"/>
        </w:rPr>
        <w:t xml:space="preserve">This particular passage is found in the context of Matthew’s </w:t>
      </w:r>
      <w:r w:rsidR="00AF5E65">
        <w:rPr>
          <w:rFonts w:ascii="Cambria" w:hAnsi="Cambria" w:cstheme="majorBidi"/>
          <w:sz w:val="24"/>
          <w:szCs w:val="24"/>
        </w:rPr>
        <w:t>S</w:t>
      </w:r>
      <w:r w:rsidR="00C67561">
        <w:rPr>
          <w:rFonts w:ascii="Cambria" w:hAnsi="Cambria" w:cstheme="majorBidi"/>
          <w:sz w:val="24"/>
          <w:szCs w:val="24"/>
        </w:rPr>
        <w:t>ermon on t</w:t>
      </w:r>
      <w:r w:rsidR="00F546DA">
        <w:rPr>
          <w:rFonts w:ascii="Cambria" w:hAnsi="Cambria" w:cstheme="majorBidi"/>
          <w:sz w:val="24"/>
          <w:szCs w:val="24"/>
        </w:rPr>
        <w:t xml:space="preserve">he Mount, and verse 5:1 states </w:t>
      </w:r>
      <w:r w:rsidR="00EE3545">
        <w:rPr>
          <w:rFonts w:ascii="Cambria" w:hAnsi="Cambria" w:cstheme="majorBidi"/>
          <w:sz w:val="24"/>
          <w:szCs w:val="24"/>
        </w:rPr>
        <w:t>“</w:t>
      </w:r>
      <w:r w:rsidR="00F546DA">
        <w:rPr>
          <w:rFonts w:ascii="Cambria" w:hAnsi="Cambria" w:cstheme="majorBidi"/>
          <w:sz w:val="24"/>
          <w:szCs w:val="24"/>
        </w:rPr>
        <w:t>Jesus went up the mountain.</w:t>
      </w:r>
      <w:r w:rsidR="00EE3545">
        <w:rPr>
          <w:rFonts w:ascii="Cambria" w:hAnsi="Cambria" w:cstheme="majorBidi"/>
          <w:sz w:val="24"/>
          <w:szCs w:val="24"/>
        </w:rPr>
        <w:t>”</w:t>
      </w:r>
      <w:r w:rsidR="00F53355">
        <w:rPr>
          <w:rStyle w:val="FootnoteReference"/>
          <w:rFonts w:ascii="Cambria" w:hAnsi="Cambria" w:cstheme="majorBidi"/>
          <w:sz w:val="24"/>
          <w:szCs w:val="24"/>
        </w:rPr>
        <w:footnoteReference w:id="2"/>
      </w:r>
      <w:r w:rsidR="00F546DA">
        <w:rPr>
          <w:rFonts w:ascii="Cambria" w:hAnsi="Cambria" w:cstheme="majorBidi"/>
          <w:sz w:val="24"/>
          <w:szCs w:val="24"/>
        </w:rPr>
        <w:t xml:space="preserve"> Brendan </w:t>
      </w:r>
      <w:proofErr w:type="spellStart"/>
      <w:r w:rsidR="00F546DA">
        <w:rPr>
          <w:rFonts w:ascii="Cambria" w:hAnsi="Cambria" w:cstheme="majorBidi"/>
          <w:sz w:val="24"/>
          <w:szCs w:val="24"/>
        </w:rPr>
        <w:t>Bryne</w:t>
      </w:r>
      <w:proofErr w:type="spellEnd"/>
      <w:r w:rsidR="00F546DA">
        <w:rPr>
          <w:rFonts w:ascii="Cambria" w:hAnsi="Cambria" w:cstheme="majorBidi"/>
          <w:sz w:val="24"/>
          <w:szCs w:val="24"/>
        </w:rPr>
        <w:t xml:space="preserve"> explains that “in the biblical tradition mountains are the place of revelation.”</w:t>
      </w:r>
      <w:r w:rsidR="00F546DA">
        <w:rPr>
          <w:rStyle w:val="FootnoteReference"/>
          <w:rFonts w:ascii="Cambria" w:hAnsi="Cambria" w:cstheme="majorBidi"/>
          <w:sz w:val="24"/>
          <w:szCs w:val="24"/>
        </w:rPr>
        <w:footnoteReference w:id="3"/>
      </w:r>
      <w:r w:rsidR="00545D62">
        <w:rPr>
          <w:rFonts w:ascii="Cambria" w:hAnsi="Cambria" w:cstheme="majorBidi"/>
          <w:sz w:val="24"/>
          <w:szCs w:val="24"/>
        </w:rPr>
        <w:t xml:space="preserve">  </w:t>
      </w:r>
      <w:r w:rsidR="00CA4641">
        <w:rPr>
          <w:rFonts w:ascii="Cambria" w:hAnsi="Cambria" w:cstheme="majorBidi"/>
          <w:sz w:val="24"/>
          <w:szCs w:val="24"/>
        </w:rPr>
        <w:t>Matthew uses this mountain of revelation</w:t>
      </w:r>
      <w:r w:rsidR="00DD0AE4">
        <w:rPr>
          <w:rFonts w:ascii="Cambria" w:hAnsi="Cambria" w:cstheme="majorBidi"/>
          <w:sz w:val="24"/>
          <w:szCs w:val="24"/>
        </w:rPr>
        <w:t xml:space="preserve"> to parallel the story of</w:t>
      </w:r>
      <w:r w:rsidR="00CA4641">
        <w:rPr>
          <w:rFonts w:ascii="Cambria" w:hAnsi="Cambria" w:cstheme="majorBidi"/>
          <w:sz w:val="24"/>
          <w:szCs w:val="24"/>
        </w:rPr>
        <w:t xml:space="preserve"> </w:t>
      </w:r>
      <w:r w:rsidR="00545D62">
        <w:rPr>
          <w:rFonts w:ascii="Cambria" w:hAnsi="Cambria" w:cstheme="majorBidi"/>
          <w:sz w:val="24"/>
          <w:szCs w:val="24"/>
        </w:rPr>
        <w:t>Moses</w:t>
      </w:r>
      <w:r w:rsidR="00AF5E65">
        <w:rPr>
          <w:rFonts w:ascii="Cambria" w:hAnsi="Cambria" w:cstheme="majorBidi"/>
          <w:sz w:val="24"/>
          <w:szCs w:val="24"/>
        </w:rPr>
        <w:t>,</w:t>
      </w:r>
      <w:r w:rsidR="00545D62">
        <w:rPr>
          <w:rFonts w:ascii="Cambria" w:hAnsi="Cambria" w:cstheme="majorBidi"/>
          <w:sz w:val="24"/>
          <w:szCs w:val="24"/>
        </w:rPr>
        <w:t xml:space="preserve"> who ascended on Mt. Sinai</w:t>
      </w:r>
      <w:r w:rsidR="00DD0AE4" w:rsidRPr="00DD0AE4">
        <w:t xml:space="preserve"> </w:t>
      </w:r>
      <w:r w:rsidR="00DD0AE4" w:rsidRPr="00DD0AE4">
        <w:rPr>
          <w:rFonts w:ascii="Cambria" w:hAnsi="Cambria" w:cstheme="majorBidi"/>
          <w:sz w:val="24"/>
          <w:szCs w:val="24"/>
        </w:rPr>
        <w:t>leaving the crowds below</w:t>
      </w:r>
      <w:r w:rsidR="00AF5E65">
        <w:rPr>
          <w:rFonts w:ascii="Cambria" w:hAnsi="Cambria" w:cstheme="majorBidi"/>
          <w:sz w:val="24"/>
          <w:szCs w:val="24"/>
        </w:rPr>
        <w:t>,</w:t>
      </w:r>
      <w:r w:rsidR="00DD0AE4">
        <w:rPr>
          <w:rFonts w:ascii="Cambria" w:hAnsi="Cambria" w:cstheme="majorBidi"/>
          <w:sz w:val="24"/>
          <w:szCs w:val="24"/>
        </w:rPr>
        <w:t xml:space="preserve"> by noting that</w:t>
      </w:r>
      <w:r w:rsidR="00545D62">
        <w:rPr>
          <w:rFonts w:ascii="Cambria" w:hAnsi="Cambria" w:cstheme="majorBidi"/>
          <w:sz w:val="24"/>
          <w:szCs w:val="24"/>
        </w:rPr>
        <w:t xml:space="preserve"> </w:t>
      </w:r>
      <w:r w:rsidR="00545D62" w:rsidRPr="00AF5E65">
        <w:rPr>
          <w:rFonts w:ascii="Cambria" w:hAnsi="Cambria" w:cstheme="majorBidi"/>
          <w:sz w:val="24"/>
          <w:szCs w:val="24"/>
        </w:rPr>
        <w:t xml:space="preserve">Jesus </w:t>
      </w:r>
      <w:r w:rsidR="00DD0AE4">
        <w:rPr>
          <w:rFonts w:ascii="Cambria" w:hAnsi="Cambria" w:cstheme="majorBidi"/>
          <w:sz w:val="24"/>
          <w:szCs w:val="24"/>
        </w:rPr>
        <w:t xml:space="preserve">also ascended up the </w:t>
      </w:r>
      <w:r w:rsidR="00B572C5">
        <w:rPr>
          <w:rFonts w:ascii="Cambria" w:hAnsi="Cambria" w:cstheme="majorBidi"/>
          <w:sz w:val="24"/>
          <w:szCs w:val="24"/>
        </w:rPr>
        <w:t>m</w:t>
      </w:r>
      <w:r w:rsidR="00DD0AE4">
        <w:rPr>
          <w:rFonts w:ascii="Cambria" w:hAnsi="Cambria" w:cstheme="majorBidi"/>
          <w:sz w:val="24"/>
          <w:szCs w:val="24"/>
        </w:rPr>
        <w:t>ountain leaving the crowds</w:t>
      </w:r>
      <w:r w:rsidR="00B572C5">
        <w:rPr>
          <w:rFonts w:ascii="Cambria" w:hAnsi="Cambria" w:cstheme="majorBidi"/>
          <w:sz w:val="24"/>
          <w:szCs w:val="24"/>
        </w:rPr>
        <w:t>.</w:t>
      </w:r>
      <w:r w:rsidR="00B572C5">
        <w:rPr>
          <w:rStyle w:val="FootnoteReference"/>
          <w:rFonts w:ascii="Cambria" w:hAnsi="Cambria" w:cstheme="majorBidi"/>
          <w:sz w:val="24"/>
          <w:szCs w:val="24"/>
        </w:rPr>
        <w:footnoteReference w:id="4"/>
      </w:r>
      <w:r w:rsidR="00DD0AE4">
        <w:rPr>
          <w:rFonts w:ascii="Cambria" w:hAnsi="Cambria" w:cstheme="majorBidi"/>
          <w:sz w:val="24"/>
          <w:szCs w:val="24"/>
        </w:rPr>
        <w:t xml:space="preserve"> </w:t>
      </w:r>
      <w:r w:rsidR="00940570">
        <w:rPr>
          <w:rFonts w:ascii="Cambria" w:hAnsi="Cambria" w:cstheme="majorBidi"/>
          <w:sz w:val="24"/>
          <w:szCs w:val="24"/>
        </w:rPr>
        <w:t>Despite this evidence there are still some scholars who would disagree that Jesus is only addressi</w:t>
      </w:r>
      <w:r w:rsidR="00EE3545">
        <w:rPr>
          <w:rFonts w:ascii="Cambria" w:hAnsi="Cambria" w:cstheme="majorBidi"/>
          <w:sz w:val="24"/>
          <w:szCs w:val="24"/>
        </w:rPr>
        <w:t>ng his disciples based on verse</w:t>
      </w:r>
      <w:r w:rsidR="00940570">
        <w:rPr>
          <w:rFonts w:ascii="Cambria" w:hAnsi="Cambria" w:cstheme="majorBidi"/>
          <w:sz w:val="24"/>
          <w:szCs w:val="24"/>
        </w:rPr>
        <w:t xml:space="preserve"> 7:28</w:t>
      </w:r>
      <w:r w:rsidR="00AF5E65">
        <w:rPr>
          <w:rFonts w:ascii="Cambria" w:hAnsi="Cambria" w:cstheme="majorBidi"/>
          <w:sz w:val="24"/>
          <w:szCs w:val="24"/>
        </w:rPr>
        <w:t>,</w:t>
      </w:r>
      <w:r w:rsidR="0011259D">
        <w:rPr>
          <w:rFonts w:ascii="Cambria" w:hAnsi="Cambria" w:cstheme="majorBidi"/>
          <w:sz w:val="24"/>
          <w:szCs w:val="24"/>
        </w:rPr>
        <w:t xml:space="preserve"> </w:t>
      </w:r>
      <w:r w:rsidR="00940570">
        <w:rPr>
          <w:rFonts w:ascii="Cambria" w:hAnsi="Cambria" w:cstheme="majorBidi"/>
          <w:sz w:val="24"/>
          <w:szCs w:val="24"/>
        </w:rPr>
        <w:t>the closing of the se</w:t>
      </w:r>
      <w:r w:rsidR="00EE3545">
        <w:rPr>
          <w:rFonts w:ascii="Cambria" w:hAnsi="Cambria" w:cstheme="majorBidi"/>
          <w:sz w:val="24"/>
          <w:szCs w:val="24"/>
        </w:rPr>
        <w:t>rmon on the mount</w:t>
      </w:r>
      <w:r w:rsidR="00AF5E65">
        <w:rPr>
          <w:rFonts w:ascii="Cambria" w:hAnsi="Cambria" w:cstheme="majorBidi"/>
          <w:sz w:val="24"/>
          <w:szCs w:val="24"/>
        </w:rPr>
        <w:t>,</w:t>
      </w:r>
      <w:r w:rsidR="00EE3545">
        <w:rPr>
          <w:rFonts w:ascii="Cambria" w:hAnsi="Cambria" w:cstheme="majorBidi"/>
          <w:sz w:val="24"/>
          <w:szCs w:val="24"/>
        </w:rPr>
        <w:t xml:space="preserve"> which states “</w:t>
      </w:r>
      <w:r w:rsidR="00940570" w:rsidRPr="00940570">
        <w:rPr>
          <w:rFonts w:ascii="Cambria" w:hAnsi="Cambria" w:cstheme="majorBidi"/>
          <w:sz w:val="24"/>
          <w:szCs w:val="24"/>
        </w:rPr>
        <w:t>Now when Jesus had finished saying these things, the crowds were astounded at his teaching</w:t>
      </w:r>
      <w:r w:rsidR="00F53355">
        <w:rPr>
          <w:rFonts w:ascii="Cambria" w:hAnsi="Cambria" w:cstheme="majorBidi"/>
          <w:sz w:val="24"/>
          <w:szCs w:val="24"/>
        </w:rPr>
        <w:t>.”</w:t>
      </w:r>
      <w:r w:rsidR="00F53355">
        <w:rPr>
          <w:rStyle w:val="FootnoteReference"/>
          <w:rFonts w:ascii="Cambria" w:hAnsi="Cambria" w:cstheme="majorBidi"/>
          <w:sz w:val="24"/>
          <w:szCs w:val="24"/>
        </w:rPr>
        <w:footnoteReference w:id="5"/>
      </w:r>
      <w:r w:rsidR="00F53355">
        <w:rPr>
          <w:rFonts w:ascii="Cambria" w:hAnsi="Cambria" w:cstheme="majorBidi"/>
          <w:sz w:val="24"/>
          <w:szCs w:val="24"/>
        </w:rPr>
        <w:t xml:space="preserve"> Whether he is speaking to disciples or the crowds</w:t>
      </w:r>
      <w:r w:rsidR="00AF5E65">
        <w:rPr>
          <w:rFonts w:ascii="Cambria" w:hAnsi="Cambria" w:cstheme="majorBidi"/>
          <w:sz w:val="24"/>
          <w:szCs w:val="24"/>
        </w:rPr>
        <w:t>,</w:t>
      </w:r>
      <w:r w:rsidR="00F53355">
        <w:rPr>
          <w:rFonts w:ascii="Cambria" w:hAnsi="Cambria" w:cstheme="majorBidi"/>
          <w:sz w:val="24"/>
          <w:szCs w:val="24"/>
        </w:rPr>
        <w:t xml:space="preserve"> it can be said that Matthew is writing to a broader community who will be reading these texts in a different context. Therefore, when it comes to interpreting this text it is key to focus on Matthew’s intent, word choice and placement of the text. </w:t>
      </w:r>
    </w:p>
    <w:p w:rsidR="00B95DC1" w:rsidRDefault="00F53355" w:rsidP="00B25F81">
      <w:pPr>
        <w:spacing w:after="0" w:line="480" w:lineRule="auto"/>
        <w:ind w:firstLine="720"/>
        <w:rPr>
          <w:rFonts w:ascii="Cambria" w:hAnsi="Cambria" w:cstheme="majorBidi"/>
          <w:sz w:val="24"/>
          <w:szCs w:val="24"/>
        </w:rPr>
      </w:pPr>
      <w:r>
        <w:rPr>
          <w:rFonts w:ascii="Cambria" w:hAnsi="Cambria" w:cstheme="majorBidi"/>
          <w:sz w:val="24"/>
          <w:szCs w:val="24"/>
        </w:rPr>
        <w:t>To focus on Matthew’s intent and placement of the text</w:t>
      </w:r>
      <w:r w:rsidR="00AF5E65">
        <w:rPr>
          <w:rFonts w:ascii="Cambria" w:hAnsi="Cambria" w:cstheme="majorBidi"/>
          <w:sz w:val="24"/>
          <w:szCs w:val="24"/>
        </w:rPr>
        <w:t>,</w:t>
      </w:r>
      <w:r w:rsidR="00492CB8">
        <w:rPr>
          <w:rFonts w:ascii="Cambria" w:hAnsi="Cambria" w:cstheme="majorBidi"/>
          <w:sz w:val="24"/>
          <w:szCs w:val="24"/>
        </w:rPr>
        <w:t xml:space="preserve"> it is important to understand </w:t>
      </w:r>
      <w:r w:rsidR="00B25F81">
        <w:rPr>
          <w:rFonts w:ascii="Cambria" w:hAnsi="Cambria" w:cstheme="majorBidi"/>
          <w:sz w:val="24"/>
          <w:szCs w:val="24"/>
        </w:rPr>
        <w:t>how the</w:t>
      </w:r>
      <w:r w:rsidR="00492CB8">
        <w:rPr>
          <w:rFonts w:ascii="Cambria" w:hAnsi="Cambria" w:cstheme="majorBidi"/>
          <w:sz w:val="24"/>
          <w:szCs w:val="24"/>
        </w:rPr>
        <w:t xml:space="preserve"> Matthew views the sermon on the mount</w:t>
      </w:r>
      <w:r w:rsidR="005C7C62">
        <w:rPr>
          <w:rFonts w:ascii="Cambria" w:hAnsi="Cambria" w:cstheme="majorBidi"/>
          <w:sz w:val="24"/>
          <w:szCs w:val="24"/>
        </w:rPr>
        <w:t>,</w:t>
      </w:r>
      <w:r w:rsidR="00492CB8">
        <w:rPr>
          <w:rFonts w:ascii="Cambria" w:hAnsi="Cambria" w:cstheme="majorBidi"/>
          <w:sz w:val="24"/>
          <w:szCs w:val="24"/>
        </w:rPr>
        <w:t xml:space="preserve"> which</w:t>
      </w:r>
      <w:r w:rsidR="005C7C62">
        <w:rPr>
          <w:rFonts w:ascii="Cambria" w:hAnsi="Cambria" w:cstheme="majorBidi"/>
          <w:sz w:val="24"/>
          <w:szCs w:val="24"/>
        </w:rPr>
        <w:t>,</w:t>
      </w:r>
      <w:r w:rsidR="00492CB8">
        <w:rPr>
          <w:rFonts w:ascii="Cambria" w:hAnsi="Cambria" w:cstheme="majorBidi"/>
          <w:sz w:val="24"/>
          <w:szCs w:val="24"/>
        </w:rPr>
        <w:t xml:space="preserve"> according to 4:23</w:t>
      </w:r>
      <w:r w:rsidR="005C7C62">
        <w:rPr>
          <w:rFonts w:ascii="Cambria" w:hAnsi="Cambria" w:cstheme="majorBidi"/>
          <w:sz w:val="24"/>
          <w:szCs w:val="24"/>
        </w:rPr>
        <w:t>,</w:t>
      </w:r>
      <w:r w:rsidR="00492CB8">
        <w:rPr>
          <w:rFonts w:ascii="Cambria" w:hAnsi="Cambria" w:cstheme="majorBidi"/>
          <w:sz w:val="24"/>
          <w:szCs w:val="24"/>
        </w:rPr>
        <w:t xml:space="preserve"> crowds were </w:t>
      </w:r>
      <w:r w:rsidR="00913AED" w:rsidRPr="004C6564">
        <w:rPr>
          <w:rFonts w:ascii="Cambria" w:hAnsi="Cambria" w:cstheme="majorBidi"/>
          <w:sz w:val="24"/>
          <w:szCs w:val="24"/>
        </w:rPr>
        <w:t xml:space="preserve">following </w:t>
      </w:r>
      <w:r w:rsidR="00492CB8">
        <w:rPr>
          <w:rFonts w:ascii="Cambria" w:hAnsi="Cambria" w:cstheme="majorBidi"/>
          <w:sz w:val="24"/>
          <w:szCs w:val="24"/>
        </w:rPr>
        <w:t>Jesus</w:t>
      </w:r>
      <w:r w:rsidR="00913AED" w:rsidRPr="004C6564">
        <w:rPr>
          <w:rFonts w:ascii="Cambria" w:hAnsi="Cambria" w:cstheme="majorBidi"/>
          <w:sz w:val="24"/>
          <w:szCs w:val="24"/>
        </w:rPr>
        <w:t xml:space="preserve"> because of his fame that was spreading as a result of his </w:t>
      </w:r>
      <w:r w:rsidR="00913AED" w:rsidRPr="004C6564">
        <w:rPr>
          <w:rFonts w:ascii="Cambria" w:hAnsi="Cambria" w:cstheme="majorBidi"/>
          <w:sz w:val="24"/>
          <w:szCs w:val="24"/>
        </w:rPr>
        <w:lastRenderedPageBreak/>
        <w:t>proclamation of the “good news</w:t>
      </w:r>
      <w:r w:rsidR="00460EC0" w:rsidRPr="004C6564">
        <w:rPr>
          <w:rStyle w:val="FootnoteReference"/>
          <w:rFonts w:ascii="Cambria" w:hAnsi="Cambria" w:cstheme="majorBidi"/>
          <w:sz w:val="24"/>
          <w:szCs w:val="24"/>
        </w:rPr>
        <w:footnoteReference w:id="6"/>
      </w:r>
      <w:r w:rsidR="00913AED" w:rsidRPr="004C6564">
        <w:rPr>
          <w:rFonts w:ascii="Cambria" w:hAnsi="Cambria" w:cstheme="majorBidi"/>
          <w:sz w:val="24"/>
          <w:szCs w:val="24"/>
        </w:rPr>
        <w:t xml:space="preserve"> of the kingdom</w:t>
      </w:r>
      <w:r w:rsidR="00460EC0" w:rsidRPr="004C6564">
        <w:rPr>
          <w:rFonts w:ascii="Cambria" w:hAnsi="Cambria" w:cstheme="majorBidi"/>
          <w:sz w:val="24"/>
          <w:szCs w:val="24"/>
        </w:rPr>
        <w:t>.</w:t>
      </w:r>
      <w:r w:rsidR="00913AED" w:rsidRPr="004C6564">
        <w:rPr>
          <w:rFonts w:ascii="Cambria" w:hAnsi="Cambria" w:cstheme="majorBidi"/>
          <w:sz w:val="24"/>
          <w:szCs w:val="24"/>
        </w:rPr>
        <w:t>”</w:t>
      </w:r>
      <w:r w:rsidR="00460EC0" w:rsidRPr="004C6564">
        <w:rPr>
          <w:rFonts w:ascii="Cambria" w:hAnsi="Cambria" w:cstheme="majorBidi"/>
          <w:sz w:val="24"/>
          <w:szCs w:val="24"/>
        </w:rPr>
        <w:t xml:space="preserve"> </w:t>
      </w:r>
      <w:r w:rsidR="00492CB8">
        <w:rPr>
          <w:rFonts w:ascii="Cambria" w:hAnsi="Cambria" w:cstheme="majorBidi"/>
          <w:sz w:val="24"/>
          <w:szCs w:val="24"/>
        </w:rPr>
        <w:t>What this suggests is that the next few chapters, commonly called the sermon on the mount, are Matthew’s discourse of the good news of the kingdom offered by Jesus</w:t>
      </w:r>
      <w:r w:rsidR="00A068F3" w:rsidRPr="004C6564">
        <w:rPr>
          <w:rFonts w:ascii="Cambria" w:hAnsi="Cambria" w:cstheme="majorBidi"/>
          <w:sz w:val="24"/>
          <w:szCs w:val="24"/>
        </w:rPr>
        <w:t>.</w:t>
      </w:r>
      <w:r w:rsidR="00F41E7D">
        <w:rPr>
          <w:rFonts w:ascii="Cambria" w:hAnsi="Cambria" w:cstheme="majorBidi"/>
          <w:sz w:val="24"/>
          <w:szCs w:val="24"/>
        </w:rPr>
        <w:t xml:space="preserve"> Additionally, understanding the placement of this text within the sermon on the mount offers a greater understanding of Matthew’s intentions.</w:t>
      </w:r>
    </w:p>
    <w:p w:rsidR="00B95DC1" w:rsidRPr="00B95DC1" w:rsidRDefault="00F41E7D" w:rsidP="0011259D">
      <w:pPr>
        <w:spacing w:after="0" w:line="480" w:lineRule="auto"/>
        <w:ind w:firstLine="720"/>
        <w:rPr>
          <w:rFonts w:ascii="Cambria" w:hAnsi="Cambria" w:cstheme="majorBidi"/>
          <w:sz w:val="24"/>
          <w:szCs w:val="24"/>
        </w:rPr>
      </w:pPr>
      <w:r>
        <w:rPr>
          <w:rFonts w:ascii="Cambria" w:hAnsi="Cambria" w:cstheme="majorBidi"/>
          <w:sz w:val="24"/>
          <w:szCs w:val="24"/>
        </w:rPr>
        <w:t xml:space="preserve"> </w:t>
      </w:r>
      <w:r w:rsidR="00B95DC1" w:rsidRPr="00B95DC1">
        <w:rPr>
          <w:rFonts w:ascii="Cambria" w:hAnsi="Cambria" w:cstheme="majorBidi"/>
          <w:sz w:val="24"/>
          <w:szCs w:val="24"/>
        </w:rPr>
        <w:t>Doing this involves having an overview of what the message of the good news of the kingdom of God</w:t>
      </w:r>
      <w:r w:rsidR="005C7C62">
        <w:rPr>
          <w:rFonts w:ascii="Cambria" w:hAnsi="Cambria" w:cstheme="majorBidi"/>
          <w:sz w:val="24"/>
          <w:szCs w:val="24"/>
        </w:rPr>
        <w:t>,</w:t>
      </w:r>
      <w:r w:rsidR="00B95DC1" w:rsidRPr="00B95DC1">
        <w:rPr>
          <w:rFonts w:ascii="Cambria" w:hAnsi="Cambria" w:cstheme="majorBidi"/>
          <w:sz w:val="24"/>
          <w:szCs w:val="24"/>
        </w:rPr>
        <w:t xml:space="preserve"> which is shared between the beginning of chapter 5 to the start of the passage. In chapter 5, Matthew has Jesus beginning this good news message with what is known as the beatitudes. Verses that begin with the phrase “Blessed are” and offer positive displays of blessed people’s actions. Jesus continues on with a positive message, sharing metaphors that display how those who understand the message of the kingdom of God affect the earthly world. For example, he stated that those whom he just mentioned as blessed people are like salt to the earth or light to the world.</w:t>
      </w:r>
      <w:r w:rsidR="0011259D">
        <w:rPr>
          <w:rStyle w:val="FootnoteReference"/>
          <w:rFonts w:ascii="Cambria" w:hAnsi="Cambria" w:cstheme="majorBidi"/>
          <w:sz w:val="24"/>
          <w:szCs w:val="24"/>
        </w:rPr>
        <w:footnoteReference w:id="7"/>
      </w:r>
      <w:r w:rsidR="00B95DC1" w:rsidRPr="00B95DC1">
        <w:rPr>
          <w:rFonts w:ascii="Cambria" w:hAnsi="Cambria" w:cstheme="majorBidi"/>
          <w:sz w:val="24"/>
          <w:szCs w:val="24"/>
        </w:rPr>
        <w:t xml:space="preserve"> Jesus focuses first on positive metaphors and offers them in </w:t>
      </w:r>
      <w:r w:rsidR="0011259D">
        <w:rPr>
          <w:rFonts w:ascii="Cambria" w:hAnsi="Cambria" w:cstheme="majorBidi"/>
          <w:sz w:val="24"/>
          <w:szCs w:val="24"/>
        </w:rPr>
        <w:t>imagery using</w:t>
      </w:r>
      <w:r w:rsidR="00B95DC1" w:rsidRPr="00B95DC1">
        <w:rPr>
          <w:rFonts w:ascii="Cambria" w:hAnsi="Cambria" w:cstheme="majorBidi"/>
          <w:sz w:val="24"/>
          <w:szCs w:val="24"/>
        </w:rPr>
        <w:t xml:space="preserve"> the materialistic world, but that </w:t>
      </w:r>
      <w:r w:rsidR="0011259D">
        <w:rPr>
          <w:rFonts w:ascii="Cambria" w:hAnsi="Cambria" w:cstheme="majorBidi"/>
          <w:sz w:val="24"/>
          <w:szCs w:val="24"/>
        </w:rPr>
        <w:t>display</w:t>
      </w:r>
      <w:r w:rsidR="00B95DC1" w:rsidRPr="00B95DC1">
        <w:rPr>
          <w:rFonts w:ascii="Cambria" w:hAnsi="Cambria" w:cstheme="majorBidi"/>
          <w:sz w:val="24"/>
          <w:szCs w:val="24"/>
        </w:rPr>
        <w:t xml:space="preserve"> a spiritual undertone.</w:t>
      </w:r>
    </w:p>
    <w:p w:rsidR="00194521" w:rsidRPr="004C6564" w:rsidRDefault="00614EDC" w:rsidP="00156505">
      <w:pPr>
        <w:spacing w:after="0" w:line="480" w:lineRule="auto"/>
        <w:ind w:firstLine="720"/>
        <w:rPr>
          <w:rFonts w:ascii="Cambria" w:hAnsi="Cambria" w:cstheme="majorBidi"/>
          <w:sz w:val="24"/>
          <w:szCs w:val="24"/>
        </w:rPr>
      </w:pPr>
      <w:r>
        <w:rPr>
          <w:rFonts w:ascii="Cambria" w:hAnsi="Cambria" w:cstheme="majorBidi"/>
          <w:sz w:val="24"/>
          <w:szCs w:val="24"/>
        </w:rPr>
        <w:t>Furthermore, t</w:t>
      </w:r>
      <w:r w:rsidR="00C263AC" w:rsidRPr="004C6564">
        <w:rPr>
          <w:rFonts w:ascii="Cambria" w:hAnsi="Cambria" w:cstheme="majorBidi"/>
          <w:sz w:val="24"/>
          <w:szCs w:val="24"/>
        </w:rPr>
        <w:t>his leads Jesus into discours</w:t>
      </w:r>
      <w:r w:rsidR="00EE3545">
        <w:rPr>
          <w:rFonts w:ascii="Cambria" w:hAnsi="Cambria" w:cstheme="majorBidi"/>
          <w:sz w:val="24"/>
          <w:szCs w:val="24"/>
        </w:rPr>
        <w:t xml:space="preserve">es about how to fulfill the law found in </w:t>
      </w:r>
      <w:r w:rsidR="00156505">
        <w:rPr>
          <w:rFonts w:ascii="Cambria" w:hAnsi="Cambria" w:cstheme="majorBidi"/>
          <w:sz w:val="24"/>
          <w:szCs w:val="24"/>
        </w:rPr>
        <w:t>5:17-6:18.</w:t>
      </w:r>
      <w:r w:rsidR="0011259D">
        <w:rPr>
          <w:rStyle w:val="FootnoteReference"/>
          <w:rFonts w:ascii="Cambria" w:hAnsi="Cambria" w:cstheme="majorBidi"/>
          <w:sz w:val="24"/>
          <w:szCs w:val="24"/>
        </w:rPr>
        <w:footnoteReference w:id="8"/>
      </w:r>
      <w:r w:rsidR="008C4BF3">
        <w:rPr>
          <w:rFonts w:ascii="Cambria" w:hAnsi="Cambria" w:cstheme="majorBidi"/>
          <w:sz w:val="24"/>
          <w:szCs w:val="24"/>
        </w:rPr>
        <w:t xml:space="preserve"> Another theme in Matthew is the importance of the </w:t>
      </w:r>
      <w:r w:rsidR="00490A95">
        <w:rPr>
          <w:rFonts w:ascii="Cambria" w:hAnsi="Cambria" w:cstheme="majorBidi"/>
          <w:sz w:val="24"/>
          <w:szCs w:val="24"/>
        </w:rPr>
        <w:t>Torah. For Matthew</w:t>
      </w:r>
      <w:r w:rsidR="00156505">
        <w:rPr>
          <w:rFonts w:ascii="Cambria" w:hAnsi="Cambria" w:cstheme="majorBidi"/>
          <w:sz w:val="24"/>
          <w:szCs w:val="24"/>
        </w:rPr>
        <w:t>,</w:t>
      </w:r>
      <w:r w:rsidR="00490A95">
        <w:rPr>
          <w:rFonts w:ascii="Cambria" w:hAnsi="Cambria" w:cstheme="majorBidi"/>
          <w:sz w:val="24"/>
          <w:szCs w:val="24"/>
        </w:rPr>
        <w:t xml:space="preserve"> Jesus is more than just teaching Torah</w:t>
      </w:r>
      <w:r w:rsidR="005C7C62">
        <w:rPr>
          <w:rFonts w:ascii="Cambria" w:hAnsi="Cambria" w:cstheme="majorBidi"/>
          <w:sz w:val="24"/>
          <w:szCs w:val="24"/>
        </w:rPr>
        <w:t>,</w:t>
      </w:r>
      <w:r w:rsidR="00490A95">
        <w:rPr>
          <w:rFonts w:ascii="Cambria" w:hAnsi="Cambria" w:cstheme="majorBidi"/>
          <w:sz w:val="24"/>
          <w:szCs w:val="24"/>
        </w:rPr>
        <w:t xml:space="preserve"> he is fulfilling it by adding to it.</w:t>
      </w:r>
      <w:r w:rsidR="00490A95">
        <w:rPr>
          <w:rStyle w:val="FootnoteReference"/>
          <w:rFonts w:ascii="Cambria" w:hAnsi="Cambria" w:cstheme="majorBidi"/>
          <w:sz w:val="24"/>
          <w:szCs w:val="24"/>
        </w:rPr>
        <w:footnoteReference w:id="9"/>
      </w:r>
      <w:r w:rsidR="008507E2">
        <w:rPr>
          <w:rFonts w:ascii="Cambria" w:hAnsi="Cambria" w:cstheme="majorBidi"/>
          <w:sz w:val="24"/>
          <w:szCs w:val="24"/>
        </w:rPr>
        <w:t xml:space="preserve"> </w:t>
      </w:r>
      <w:r w:rsidR="00490A95">
        <w:rPr>
          <w:rFonts w:ascii="Cambria" w:hAnsi="Cambria" w:cstheme="majorBidi"/>
          <w:sz w:val="24"/>
          <w:szCs w:val="24"/>
        </w:rPr>
        <w:t>In this section</w:t>
      </w:r>
      <w:r w:rsidR="005C7C62">
        <w:rPr>
          <w:rFonts w:ascii="Cambria" w:hAnsi="Cambria" w:cstheme="majorBidi"/>
          <w:sz w:val="24"/>
          <w:szCs w:val="24"/>
        </w:rPr>
        <w:t>,</w:t>
      </w:r>
      <w:r w:rsidR="00490A95">
        <w:rPr>
          <w:rFonts w:ascii="Cambria" w:hAnsi="Cambria" w:cstheme="majorBidi"/>
          <w:sz w:val="24"/>
          <w:szCs w:val="24"/>
        </w:rPr>
        <w:t xml:space="preserve"> Jesus offers ways to fulfill t</w:t>
      </w:r>
      <w:r w:rsidR="008B399D">
        <w:rPr>
          <w:rFonts w:ascii="Cambria" w:hAnsi="Cambria" w:cstheme="majorBidi"/>
          <w:sz w:val="24"/>
          <w:szCs w:val="24"/>
        </w:rPr>
        <w:t xml:space="preserve">he law by </w:t>
      </w:r>
      <w:r w:rsidR="00156505">
        <w:rPr>
          <w:rFonts w:ascii="Cambria" w:hAnsi="Cambria" w:cstheme="majorBidi"/>
          <w:sz w:val="24"/>
          <w:szCs w:val="24"/>
        </w:rPr>
        <w:t>sharing</w:t>
      </w:r>
      <w:r w:rsidR="008B399D">
        <w:rPr>
          <w:rFonts w:ascii="Cambria" w:hAnsi="Cambria" w:cstheme="majorBidi"/>
          <w:sz w:val="24"/>
          <w:szCs w:val="24"/>
        </w:rPr>
        <w:t xml:space="preserve"> a more inwardly spiritually based example</w:t>
      </w:r>
      <w:r w:rsidR="00490A95">
        <w:rPr>
          <w:rFonts w:ascii="Cambria" w:hAnsi="Cambria" w:cstheme="majorBidi"/>
          <w:sz w:val="24"/>
          <w:szCs w:val="24"/>
        </w:rPr>
        <w:t>.</w:t>
      </w:r>
      <w:r w:rsidR="008B399D">
        <w:rPr>
          <w:rFonts w:ascii="Cambria" w:hAnsi="Cambria" w:cstheme="majorBidi"/>
          <w:sz w:val="24"/>
          <w:szCs w:val="24"/>
        </w:rPr>
        <w:t xml:space="preserve"> For </w:t>
      </w:r>
      <w:r w:rsidR="008B399D">
        <w:rPr>
          <w:rFonts w:ascii="Cambria" w:hAnsi="Cambria" w:cstheme="majorBidi"/>
          <w:sz w:val="24"/>
          <w:szCs w:val="24"/>
        </w:rPr>
        <w:lastRenderedPageBreak/>
        <w:t>instance, h</w:t>
      </w:r>
      <w:r w:rsidR="00300202">
        <w:rPr>
          <w:rFonts w:ascii="Cambria" w:hAnsi="Cambria" w:cstheme="majorBidi"/>
          <w:sz w:val="24"/>
          <w:szCs w:val="24"/>
        </w:rPr>
        <w:t>e</w:t>
      </w:r>
      <w:r w:rsidR="008B399D">
        <w:rPr>
          <w:rFonts w:ascii="Cambria" w:hAnsi="Cambria" w:cstheme="majorBidi"/>
          <w:sz w:val="24"/>
          <w:szCs w:val="24"/>
        </w:rPr>
        <w:t xml:space="preserve"> states the law</w:t>
      </w:r>
      <w:r w:rsidR="005C7C62">
        <w:rPr>
          <w:rFonts w:ascii="Cambria" w:hAnsi="Cambria" w:cstheme="majorBidi"/>
          <w:sz w:val="24"/>
          <w:szCs w:val="24"/>
        </w:rPr>
        <w:t>,</w:t>
      </w:r>
      <w:r w:rsidR="008B399D">
        <w:rPr>
          <w:rFonts w:ascii="Cambria" w:hAnsi="Cambria" w:cstheme="majorBidi"/>
          <w:sz w:val="24"/>
          <w:szCs w:val="24"/>
        </w:rPr>
        <w:t xml:space="preserve"> “do not commit adultery</w:t>
      </w:r>
      <w:r w:rsidR="005C7C62">
        <w:rPr>
          <w:rFonts w:ascii="Cambria" w:hAnsi="Cambria" w:cstheme="majorBidi"/>
          <w:sz w:val="24"/>
          <w:szCs w:val="24"/>
        </w:rPr>
        <w:t>,</w:t>
      </w:r>
      <w:r w:rsidR="008B399D">
        <w:rPr>
          <w:rFonts w:ascii="Cambria" w:hAnsi="Cambria" w:cstheme="majorBidi"/>
          <w:sz w:val="24"/>
          <w:szCs w:val="24"/>
        </w:rPr>
        <w:t xml:space="preserve">” but then follows that by adding to the law </w:t>
      </w:r>
      <w:r w:rsidR="00156505">
        <w:rPr>
          <w:rFonts w:ascii="Cambria" w:hAnsi="Cambria" w:cstheme="majorBidi"/>
          <w:sz w:val="24"/>
          <w:szCs w:val="24"/>
        </w:rPr>
        <w:t>when he states</w:t>
      </w:r>
      <w:r w:rsidR="008B399D">
        <w:rPr>
          <w:rFonts w:ascii="Cambria" w:hAnsi="Cambria" w:cstheme="majorBidi"/>
          <w:sz w:val="24"/>
          <w:szCs w:val="24"/>
        </w:rPr>
        <w:t xml:space="preserve"> that even lust, an inward desire, is also committing adultery.</w:t>
      </w:r>
      <w:r w:rsidR="008B399D">
        <w:rPr>
          <w:rStyle w:val="FootnoteReference"/>
          <w:rFonts w:ascii="Cambria" w:hAnsi="Cambria" w:cstheme="majorBidi"/>
          <w:sz w:val="24"/>
          <w:szCs w:val="24"/>
        </w:rPr>
        <w:footnoteReference w:id="10"/>
      </w:r>
      <w:r w:rsidR="00300202">
        <w:rPr>
          <w:rFonts w:ascii="Cambria" w:hAnsi="Cambria" w:cstheme="majorBidi"/>
          <w:sz w:val="24"/>
          <w:szCs w:val="24"/>
        </w:rPr>
        <w:t xml:space="preserve"> </w:t>
      </w:r>
      <w:r w:rsidR="00156505">
        <w:rPr>
          <w:rFonts w:ascii="Cambria" w:hAnsi="Cambria" w:cstheme="majorBidi"/>
          <w:sz w:val="24"/>
          <w:szCs w:val="24"/>
        </w:rPr>
        <w:t>Another example is found shortly after when</w:t>
      </w:r>
      <w:r w:rsidR="008B399D">
        <w:rPr>
          <w:rFonts w:ascii="Cambria" w:hAnsi="Cambria" w:cstheme="majorBidi"/>
          <w:sz w:val="24"/>
          <w:szCs w:val="24"/>
        </w:rPr>
        <w:t xml:space="preserve"> he </w:t>
      </w:r>
      <w:r w:rsidR="00300202">
        <w:rPr>
          <w:rFonts w:ascii="Cambria" w:hAnsi="Cambria" w:cstheme="majorBidi"/>
          <w:sz w:val="24"/>
          <w:szCs w:val="24"/>
        </w:rPr>
        <w:t>explains to</w:t>
      </w:r>
      <w:r w:rsidR="008C4BF3">
        <w:rPr>
          <w:rFonts w:ascii="Cambria" w:hAnsi="Cambria" w:cstheme="majorBidi"/>
          <w:sz w:val="24"/>
          <w:szCs w:val="24"/>
        </w:rPr>
        <w:t xml:space="preserve"> love everyone</w:t>
      </w:r>
      <w:r w:rsidR="005C7C62">
        <w:rPr>
          <w:rFonts w:ascii="Cambria" w:hAnsi="Cambria" w:cstheme="majorBidi"/>
          <w:sz w:val="24"/>
          <w:szCs w:val="24"/>
        </w:rPr>
        <w:t>,</w:t>
      </w:r>
      <w:r w:rsidR="008C4BF3">
        <w:rPr>
          <w:rFonts w:ascii="Cambria" w:hAnsi="Cambria" w:cstheme="majorBidi"/>
          <w:sz w:val="24"/>
          <w:szCs w:val="24"/>
        </w:rPr>
        <w:t xml:space="preserve"> even our enemies</w:t>
      </w:r>
      <w:r w:rsidR="005C7C62">
        <w:rPr>
          <w:rFonts w:ascii="Cambria" w:hAnsi="Cambria" w:cstheme="majorBidi"/>
          <w:sz w:val="24"/>
          <w:szCs w:val="24"/>
        </w:rPr>
        <w:t xml:space="preserve"> </w:t>
      </w:r>
      <w:r w:rsidR="008C4BF3">
        <w:rPr>
          <w:rStyle w:val="FootnoteReference"/>
          <w:rFonts w:ascii="Cambria" w:hAnsi="Cambria" w:cstheme="majorBidi"/>
          <w:sz w:val="24"/>
          <w:szCs w:val="24"/>
        </w:rPr>
        <w:footnoteReference w:id="11"/>
      </w:r>
      <w:r w:rsidR="005C7C62">
        <w:rPr>
          <w:rFonts w:ascii="Cambria" w:hAnsi="Cambria" w:cstheme="majorBidi"/>
          <w:sz w:val="24"/>
          <w:szCs w:val="24"/>
        </w:rPr>
        <w:t xml:space="preserve"> </w:t>
      </w:r>
      <w:r w:rsidR="008C4BF3">
        <w:rPr>
          <w:rFonts w:ascii="Cambria" w:hAnsi="Cambria" w:cstheme="majorBidi"/>
          <w:sz w:val="24"/>
          <w:szCs w:val="24"/>
        </w:rPr>
        <w:t>which focuses on something that first</w:t>
      </w:r>
      <w:r w:rsidR="005C7C62">
        <w:rPr>
          <w:rFonts w:ascii="Cambria" w:hAnsi="Cambria" w:cstheme="majorBidi"/>
          <w:sz w:val="24"/>
          <w:szCs w:val="24"/>
        </w:rPr>
        <w:t>,</w:t>
      </w:r>
      <w:r w:rsidR="008C4BF3">
        <w:rPr>
          <w:rFonts w:ascii="Cambria" w:hAnsi="Cambria" w:cstheme="majorBidi"/>
          <w:sz w:val="24"/>
          <w:szCs w:val="24"/>
        </w:rPr>
        <w:t xml:space="preserve"> must be experienced inwardly or in other words spiritually, before one can offer </w:t>
      </w:r>
      <w:r w:rsidR="005C7C62">
        <w:rPr>
          <w:rFonts w:ascii="Cambria" w:hAnsi="Cambria" w:cstheme="majorBidi"/>
          <w:sz w:val="24"/>
          <w:szCs w:val="24"/>
        </w:rPr>
        <w:t xml:space="preserve">actions </w:t>
      </w:r>
      <w:r w:rsidR="008C4BF3">
        <w:rPr>
          <w:rFonts w:ascii="Cambria" w:hAnsi="Cambria" w:cstheme="majorBidi"/>
          <w:sz w:val="24"/>
          <w:szCs w:val="24"/>
        </w:rPr>
        <w:t>out</w:t>
      </w:r>
      <w:r w:rsidR="008B399D">
        <w:rPr>
          <w:rFonts w:ascii="Cambria" w:hAnsi="Cambria" w:cstheme="majorBidi"/>
          <w:sz w:val="24"/>
          <w:szCs w:val="24"/>
        </w:rPr>
        <w:t xml:space="preserve">wardly produced by love. </w:t>
      </w:r>
      <w:r w:rsidR="007C28DA">
        <w:rPr>
          <w:rFonts w:ascii="Cambria" w:hAnsi="Cambria" w:cstheme="majorBidi"/>
          <w:sz w:val="24"/>
          <w:szCs w:val="24"/>
        </w:rPr>
        <w:t xml:space="preserve">It is also in this section that the Lord’s prayer is offered. </w:t>
      </w:r>
      <w:r w:rsidR="00156505">
        <w:rPr>
          <w:rFonts w:ascii="Cambria" w:hAnsi="Cambria" w:cstheme="majorBidi"/>
          <w:sz w:val="24"/>
          <w:szCs w:val="24"/>
        </w:rPr>
        <w:t>In the Lord’s prayer Jesus teaches how one is to pray and what to ask for. This will become important later as exploration of specific verses relate to this teaching on prayer.</w:t>
      </w:r>
    </w:p>
    <w:p w:rsidR="00600C01" w:rsidRDefault="00176F01" w:rsidP="00DD0AE4">
      <w:pPr>
        <w:spacing w:after="0" w:line="480" w:lineRule="auto"/>
        <w:ind w:firstLine="720"/>
        <w:rPr>
          <w:rFonts w:ascii="Cambria" w:hAnsi="Cambria" w:cstheme="majorBidi"/>
          <w:sz w:val="24"/>
          <w:szCs w:val="24"/>
        </w:rPr>
      </w:pPr>
      <w:r w:rsidRPr="00176F01">
        <w:rPr>
          <w:rFonts w:ascii="Cambria" w:hAnsi="Cambria" w:cstheme="majorBidi"/>
          <w:sz w:val="24"/>
          <w:szCs w:val="24"/>
        </w:rPr>
        <w:t>Finally, verses 19-29</w:t>
      </w:r>
      <w:r w:rsidR="005C7C62">
        <w:rPr>
          <w:rFonts w:ascii="Cambria" w:hAnsi="Cambria" w:cstheme="majorBidi"/>
          <w:sz w:val="24"/>
          <w:szCs w:val="24"/>
        </w:rPr>
        <w:t>,</w:t>
      </w:r>
      <w:r w:rsidRPr="00176F01">
        <w:rPr>
          <w:rFonts w:ascii="Cambria" w:hAnsi="Cambria" w:cstheme="majorBidi"/>
          <w:sz w:val="24"/>
          <w:szCs w:val="24"/>
        </w:rPr>
        <w:t xml:space="preserve"> which directly precede the passage</w:t>
      </w:r>
      <w:r w:rsidR="005C7C62">
        <w:rPr>
          <w:rFonts w:ascii="Cambria" w:hAnsi="Cambria" w:cstheme="majorBidi"/>
          <w:sz w:val="24"/>
          <w:szCs w:val="24"/>
        </w:rPr>
        <w:t>,</w:t>
      </w:r>
      <w:r w:rsidRPr="00176F01">
        <w:rPr>
          <w:rFonts w:ascii="Cambria" w:hAnsi="Cambria" w:cstheme="majorBidi"/>
          <w:sz w:val="24"/>
          <w:szCs w:val="24"/>
        </w:rPr>
        <w:t xml:space="preserve"> contain</w:t>
      </w:r>
      <w:r w:rsidR="00194521" w:rsidRPr="00176F01">
        <w:rPr>
          <w:rFonts w:ascii="Cambria" w:hAnsi="Cambria" w:cstheme="majorBidi"/>
          <w:sz w:val="24"/>
          <w:szCs w:val="24"/>
        </w:rPr>
        <w:t xml:space="preserve"> additional concerns </w:t>
      </w:r>
      <w:r w:rsidR="000A3805" w:rsidRPr="00176F01">
        <w:rPr>
          <w:rFonts w:ascii="Cambria" w:hAnsi="Cambria" w:cstheme="majorBidi"/>
          <w:sz w:val="24"/>
          <w:szCs w:val="24"/>
        </w:rPr>
        <w:t>that Jesus wants to share</w:t>
      </w:r>
      <w:r w:rsidR="008B399D" w:rsidRPr="00176F01">
        <w:rPr>
          <w:rFonts w:ascii="Cambria" w:hAnsi="Cambria" w:cstheme="majorBidi"/>
          <w:sz w:val="24"/>
          <w:szCs w:val="24"/>
        </w:rPr>
        <w:t xml:space="preserve"> about the good news that fulfills the law</w:t>
      </w:r>
      <w:r w:rsidR="000A3805" w:rsidRPr="00176F01">
        <w:rPr>
          <w:rFonts w:ascii="Cambria" w:hAnsi="Cambria" w:cstheme="majorBidi"/>
          <w:sz w:val="24"/>
          <w:szCs w:val="24"/>
        </w:rPr>
        <w:t>.</w:t>
      </w:r>
      <w:r w:rsidR="000A3805" w:rsidRPr="004C6564">
        <w:rPr>
          <w:rFonts w:ascii="Cambria" w:hAnsi="Cambria" w:cstheme="majorBidi"/>
          <w:sz w:val="24"/>
          <w:szCs w:val="24"/>
        </w:rPr>
        <w:t xml:space="preserve"> It is within this section that Jesus </w:t>
      </w:r>
      <w:r w:rsidR="00473F5F">
        <w:rPr>
          <w:rFonts w:ascii="Cambria" w:hAnsi="Cambria" w:cstheme="majorBidi"/>
          <w:sz w:val="24"/>
          <w:szCs w:val="24"/>
        </w:rPr>
        <w:t>delivers a message that</w:t>
      </w:r>
      <w:r w:rsidR="000A3805" w:rsidRPr="004C6564">
        <w:rPr>
          <w:rFonts w:ascii="Cambria" w:hAnsi="Cambria" w:cstheme="majorBidi"/>
          <w:sz w:val="24"/>
          <w:szCs w:val="24"/>
        </w:rPr>
        <w:t xml:space="preserve"> may appear to be</w:t>
      </w:r>
      <w:r w:rsidR="00614EDC">
        <w:rPr>
          <w:rFonts w:ascii="Cambria" w:hAnsi="Cambria" w:cstheme="majorBidi"/>
          <w:sz w:val="24"/>
          <w:szCs w:val="24"/>
        </w:rPr>
        <w:t xml:space="preserve"> focused</w:t>
      </w:r>
      <w:r w:rsidR="000A3805" w:rsidRPr="004C6564">
        <w:rPr>
          <w:rFonts w:ascii="Cambria" w:hAnsi="Cambria" w:cstheme="majorBidi"/>
          <w:sz w:val="24"/>
          <w:szCs w:val="24"/>
        </w:rPr>
        <w:t xml:space="preserve"> on only the material world</w:t>
      </w:r>
      <w:r w:rsidR="00614EDC">
        <w:rPr>
          <w:rFonts w:ascii="Cambria" w:hAnsi="Cambria" w:cstheme="majorBidi"/>
          <w:sz w:val="24"/>
          <w:szCs w:val="24"/>
        </w:rPr>
        <w:t xml:space="preserve"> if read literally and out of context</w:t>
      </w:r>
      <w:r w:rsidR="000A3805" w:rsidRPr="004C6564">
        <w:rPr>
          <w:rFonts w:ascii="Cambria" w:hAnsi="Cambria" w:cstheme="majorBidi"/>
          <w:sz w:val="24"/>
          <w:szCs w:val="24"/>
        </w:rPr>
        <w:t>.</w:t>
      </w:r>
      <w:r w:rsidR="00614EDC">
        <w:rPr>
          <w:rFonts w:ascii="Cambria" w:hAnsi="Cambria" w:cstheme="majorBidi"/>
          <w:sz w:val="24"/>
          <w:szCs w:val="24"/>
        </w:rPr>
        <w:t xml:space="preserve"> Additionally, s</w:t>
      </w:r>
      <w:r w:rsidR="000A3805" w:rsidRPr="004C6564">
        <w:rPr>
          <w:rFonts w:ascii="Cambria" w:hAnsi="Cambria" w:cstheme="majorBidi"/>
          <w:sz w:val="24"/>
          <w:szCs w:val="24"/>
        </w:rPr>
        <w:t xml:space="preserve">hortly before the </w:t>
      </w:r>
      <w:r w:rsidR="005721F6">
        <w:rPr>
          <w:rFonts w:ascii="Cambria" w:hAnsi="Cambria" w:cstheme="majorBidi"/>
          <w:sz w:val="24"/>
          <w:szCs w:val="24"/>
        </w:rPr>
        <w:t>focus passage</w:t>
      </w:r>
      <w:r w:rsidR="00473F5F">
        <w:rPr>
          <w:rFonts w:ascii="Cambria" w:hAnsi="Cambria" w:cstheme="majorBidi"/>
          <w:sz w:val="24"/>
          <w:szCs w:val="24"/>
        </w:rPr>
        <w:t>,</w:t>
      </w:r>
      <w:r w:rsidR="000A3805" w:rsidRPr="004C6564">
        <w:rPr>
          <w:rFonts w:ascii="Cambria" w:hAnsi="Cambria" w:cstheme="majorBidi"/>
          <w:sz w:val="24"/>
          <w:szCs w:val="24"/>
        </w:rPr>
        <w:t xml:space="preserve"> Jesus warns against storing the treasures on earth </w:t>
      </w:r>
      <w:r>
        <w:rPr>
          <w:rFonts w:ascii="Cambria" w:hAnsi="Cambria" w:cstheme="majorBidi"/>
          <w:sz w:val="24"/>
          <w:szCs w:val="24"/>
        </w:rPr>
        <w:t>by using</w:t>
      </w:r>
      <w:r w:rsidR="000A3805" w:rsidRPr="004C6564">
        <w:rPr>
          <w:rFonts w:ascii="Cambria" w:hAnsi="Cambria" w:cstheme="majorBidi"/>
          <w:sz w:val="24"/>
          <w:szCs w:val="24"/>
        </w:rPr>
        <w:t xml:space="preserve"> metaphors that involve earthly objects like lamps, slaves, food, water, clothes, birds, flowers and</w:t>
      </w:r>
      <w:r w:rsidR="00473F5F">
        <w:rPr>
          <w:rFonts w:ascii="Cambria" w:hAnsi="Cambria" w:cstheme="majorBidi"/>
          <w:sz w:val="24"/>
          <w:szCs w:val="24"/>
        </w:rPr>
        <w:t>,</w:t>
      </w:r>
      <w:r w:rsidR="000A3805" w:rsidRPr="004C6564">
        <w:rPr>
          <w:rFonts w:ascii="Cambria" w:hAnsi="Cambria" w:cstheme="majorBidi"/>
          <w:sz w:val="24"/>
          <w:szCs w:val="24"/>
        </w:rPr>
        <w:t xml:space="preserve"> in the beginning of the </w:t>
      </w:r>
      <w:r w:rsidR="005721F6">
        <w:rPr>
          <w:rFonts w:ascii="Cambria" w:hAnsi="Cambria" w:cstheme="majorBidi"/>
          <w:sz w:val="24"/>
          <w:szCs w:val="24"/>
        </w:rPr>
        <w:t>focus passage</w:t>
      </w:r>
      <w:r w:rsidR="00473F5F">
        <w:rPr>
          <w:rFonts w:ascii="Cambria" w:hAnsi="Cambria" w:cstheme="majorBidi"/>
          <w:sz w:val="24"/>
          <w:szCs w:val="24"/>
        </w:rPr>
        <w:t>,</w:t>
      </w:r>
      <w:r w:rsidR="000A3805" w:rsidRPr="004C6564">
        <w:rPr>
          <w:rFonts w:ascii="Cambria" w:hAnsi="Cambria" w:cstheme="majorBidi"/>
          <w:sz w:val="24"/>
          <w:szCs w:val="24"/>
        </w:rPr>
        <w:t xml:space="preserve"> grass</w:t>
      </w:r>
      <w:r w:rsidR="00DB1E09">
        <w:rPr>
          <w:rFonts w:ascii="Cambria" w:hAnsi="Cambria" w:cstheme="majorBidi"/>
          <w:sz w:val="24"/>
          <w:szCs w:val="24"/>
        </w:rPr>
        <w:t xml:space="preserve"> which</w:t>
      </w:r>
      <w:r w:rsidR="00DB1E09" w:rsidRPr="00DB1E09">
        <w:t xml:space="preserve"> </w:t>
      </w:r>
      <w:r w:rsidR="00DB1E09" w:rsidRPr="00DB1E09">
        <w:rPr>
          <w:rFonts w:ascii="Cambria" w:hAnsi="Cambria" w:cstheme="majorBidi"/>
          <w:sz w:val="24"/>
          <w:szCs w:val="24"/>
        </w:rPr>
        <w:t>set</w:t>
      </w:r>
      <w:r w:rsidR="00DB1E09">
        <w:rPr>
          <w:rFonts w:ascii="Cambria" w:hAnsi="Cambria" w:cstheme="majorBidi"/>
          <w:sz w:val="24"/>
          <w:szCs w:val="24"/>
        </w:rPr>
        <w:t>s</w:t>
      </w:r>
      <w:r w:rsidR="00DB1E09" w:rsidRPr="00DB1E09">
        <w:rPr>
          <w:rFonts w:ascii="Cambria" w:hAnsi="Cambria" w:cstheme="majorBidi"/>
          <w:sz w:val="24"/>
          <w:szCs w:val="24"/>
        </w:rPr>
        <w:t xml:space="preserve"> up the text with visual earthly material ideas</w:t>
      </w:r>
      <w:r w:rsidR="00DB1E09">
        <w:rPr>
          <w:rFonts w:ascii="Cambria" w:hAnsi="Cambria" w:cstheme="majorBidi"/>
          <w:sz w:val="24"/>
          <w:szCs w:val="24"/>
        </w:rPr>
        <w:t xml:space="preserve"> in mind</w:t>
      </w:r>
      <w:r w:rsidR="000A3805" w:rsidRPr="004C6564">
        <w:rPr>
          <w:rFonts w:ascii="Cambria" w:hAnsi="Cambria" w:cstheme="majorBidi"/>
          <w:sz w:val="24"/>
          <w:szCs w:val="24"/>
        </w:rPr>
        <w:t>. Perhaps,</w:t>
      </w:r>
      <w:r w:rsidR="00300202">
        <w:rPr>
          <w:rFonts w:ascii="Cambria" w:hAnsi="Cambria" w:cstheme="majorBidi"/>
          <w:sz w:val="24"/>
          <w:szCs w:val="24"/>
        </w:rPr>
        <w:t xml:space="preserve"> the use of all this materialistic visual references </w:t>
      </w:r>
      <w:r w:rsidR="00300202" w:rsidRPr="00300202">
        <w:rPr>
          <w:rFonts w:ascii="Cambria" w:hAnsi="Cambria" w:cstheme="majorBidi"/>
          <w:sz w:val="24"/>
          <w:szCs w:val="24"/>
        </w:rPr>
        <w:t>shortly before the focus passage causes</w:t>
      </w:r>
      <w:r w:rsidR="000A3805" w:rsidRPr="00300202">
        <w:rPr>
          <w:rFonts w:ascii="Cambria" w:hAnsi="Cambria" w:cstheme="majorBidi"/>
          <w:sz w:val="24"/>
          <w:szCs w:val="24"/>
        </w:rPr>
        <w:t xml:space="preserve"> </w:t>
      </w:r>
      <w:r w:rsidR="00600C01" w:rsidRPr="00300202">
        <w:rPr>
          <w:rFonts w:ascii="Cambria" w:hAnsi="Cambria" w:cstheme="majorBidi"/>
          <w:sz w:val="24"/>
          <w:szCs w:val="24"/>
        </w:rPr>
        <w:t>most readers</w:t>
      </w:r>
      <w:r w:rsidR="00C006F8">
        <w:rPr>
          <w:rFonts w:ascii="Cambria" w:hAnsi="Cambria" w:cstheme="majorBidi"/>
          <w:sz w:val="24"/>
          <w:szCs w:val="24"/>
        </w:rPr>
        <w:t>’</w:t>
      </w:r>
      <w:r w:rsidR="00600C01" w:rsidRPr="00300202">
        <w:rPr>
          <w:rFonts w:ascii="Cambria" w:hAnsi="Cambria" w:cstheme="majorBidi"/>
          <w:sz w:val="24"/>
          <w:szCs w:val="24"/>
        </w:rPr>
        <w:t xml:space="preserve"> initial reaction </w:t>
      </w:r>
      <w:r w:rsidR="00DB1E09" w:rsidRPr="00300202">
        <w:rPr>
          <w:rFonts w:ascii="Cambria" w:hAnsi="Cambria" w:cstheme="majorBidi"/>
          <w:sz w:val="24"/>
          <w:szCs w:val="24"/>
        </w:rPr>
        <w:t>to read this passage literally</w:t>
      </w:r>
      <w:r w:rsidR="00300202">
        <w:rPr>
          <w:rFonts w:ascii="Cambria" w:hAnsi="Cambria" w:cstheme="majorBidi"/>
          <w:sz w:val="24"/>
          <w:szCs w:val="24"/>
        </w:rPr>
        <w:t xml:space="preserve">. </w:t>
      </w:r>
      <w:r>
        <w:rPr>
          <w:rFonts w:ascii="Cambria" w:hAnsi="Cambria" w:cstheme="majorBidi"/>
          <w:sz w:val="24"/>
          <w:szCs w:val="24"/>
        </w:rPr>
        <w:t>Reading this out of the context of Matthew makes</w:t>
      </w:r>
      <w:r w:rsidR="00DB1E09" w:rsidRPr="00300202">
        <w:rPr>
          <w:rFonts w:ascii="Cambria" w:hAnsi="Cambria" w:cstheme="majorBidi"/>
          <w:sz w:val="24"/>
          <w:szCs w:val="24"/>
        </w:rPr>
        <w:t xml:space="preserve"> it</w:t>
      </w:r>
      <w:r w:rsidR="00300202">
        <w:rPr>
          <w:rFonts w:ascii="Cambria" w:hAnsi="Cambria" w:cstheme="majorBidi"/>
          <w:sz w:val="24"/>
          <w:szCs w:val="24"/>
        </w:rPr>
        <w:t xml:space="preserve"> is easy to conclude that</w:t>
      </w:r>
      <w:r w:rsidR="00600C01" w:rsidRPr="004C6564">
        <w:rPr>
          <w:rFonts w:ascii="Cambria" w:hAnsi="Cambria" w:cstheme="majorBidi"/>
          <w:sz w:val="24"/>
          <w:szCs w:val="24"/>
        </w:rPr>
        <w:t xml:space="preserve"> Jesus is saying not to worry about clothing, food, drinks etc. </w:t>
      </w:r>
      <w:r w:rsidR="00300202">
        <w:rPr>
          <w:rFonts w:ascii="Cambria" w:hAnsi="Cambria" w:cstheme="majorBidi"/>
          <w:sz w:val="24"/>
          <w:szCs w:val="24"/>
        </w:rPr>
        <w:t xml:space="preserve">(material things) </w:t>
      </w:r>
      <w:r w:rsidR="00600C01" w:rsidRPr="004C6564">
        <w:rPr>
          <w:rFonts w:ascii="Cambria" w:hAnsi="Cambria" w:cstheme="majorBidi"/>
          <w:sz w:val="24"/>
          <w:szCs w:val="24"/>
        </w:rPr>
        <w:t>but to trust that God will provide for you as God has pro</w:t>
      </w:r>
      <w:r>
        <w:rPr>
          <w:rFonts w:ascii="Cambria" w:hAnsi="Cambria" w:cstheme="majorBidi"/>
          <w:sz w:val="24"/>
          <w:szCs w:val="24"/>
        </w:rPr>
        <w:t xml:space="preserve">vided for the rest of creation; causing the reader to forget the spiritual undertones </w:t>
      </w:r>
      <w:r>
        <w:rPr>
          <w:rFonts w:ascii="Cambria" w:hAnsi="Cambria" w:cstheme="majorBidi"/>
          <w:sz w:val="24"/>
          <w:szCs w:val="24"/>
        </w:rPr>
        <w:lastRenderedPageBreak/>
        <w:t>and context of Matthew’s Jesus’ message.</w:t>
      </w:r>
      <w:r w:rsidR="005C7C62">
        <w:rPr>
          <w:rFonts w:ascii="Cambria" w:hAnsi="Cambria" w:cstheme="majorBidi"/>
          <w:sz w:val="24"/>
          <w:szCs w:val="24"/>
        </w:rPr>
        <w:t xml:space="preserve"> </w:t>
      </w:r>
      <w:r w:rsidR="00DA4F00" w:rsidRPr="00DD0AE4">
        <w:rPr>
          <w:rFonts w:ascii="Cambria" w:hAnsi="Cambria" w:cstheme="majorBidi"/>
          <w:sz w:val="24"/>
          <w:szCs w:val="24"/>
        </w:rPr>
        <w:t xml:space="preserve">By exploring the text </w:t>
      </w:r>
      <w:r w:rsidR="00DD0AE4" w:rsidRPr="00DD0AE4">
        <w:rPr>
          <w:rFonts w:ascii="Cambria" w:hAnsi="Cambria" w:cstheme="majorBidi"/>
          <w:sz w:val="24"/>
          <w:szCs w:val="24"/>
        </w:rPr>
        <w:t>further,</w:t>
      </w:r>
      <w:r w:rsidR="00DA4F00" w:rsidRPr="00DD0AE4">
        <w:rPr>
          <w:rFonts w:ascii="Cambria" w:hAnsi="Cambria" w:cstheme="majorBidi"/>
          <w:sz w:val="24"/>
          <w:szCs w:val="24"/>
        </w:rPr>
        <w:t xml:space="preserve"> it will become clear that </w:t>
      </w:r>
      <w:r w:rsidR="00DD0AE4" w:rsidRPr="00DD0AE4">
        <w:rPr>
          <w:rFonts w:ascii="Cambria" w:hAnsi="Cambria" w:cstheme="majorBidi"/>
          <w:sz w:val="24"/>
          <w:szCs w:val="24"/>
        </w:rPr>
        <w:t>this imagery has a spiritual focus when read in context.</w:t>
      </w:r>
      <w:r w:rsidR="005C7C62" w:rsidRPr="00DD0AE4">
        <w:rPr>
          <w:rFonts w:ascii="Cambria" w:hAnsi="Cambria" w:cstheme="majorBidi"/>
          <w:sz w:val="24"/>
          <w:szCs w:val="24"/>
        </w:rPr>
        <w:t xml:space="preserve"> </w:t>
      </w:r>
    </w:p>
    <w:p w:rsidR="005A549D" w:rsidRDefault="00DD0AE4" w:rsidP="00CA4641">
      <w:pPr>
        <w:spacing w:after="0" w:line="480" w:lineRule="auto"/>
        <w:ind w:firstLine="720"/>
        <w:rPr>
          <w:rFonts w:ascii="Cambria" w:hAnsi="Cambria" w:cstheme="majorBidi"/>
          <w:sz w:val="24"/>
          <w:szCs w:val="24"/>
        </w:rPr>
      </w:pPr>
      <w:r>
        <w:rPr>
          <w:rFonts w:ascii="Cambria" w:hAnsi="Cambria" w:cstheme="majorBidi"/>
          <w:sz w:val="24"/>
          <w:szCs w:val="24"/>
        </w:rPr>
        <w:t>Exploring the text begins by s</w:t>
      </w:r>
      <w:r w:rsidR="005A549D">
        <w:rPr>
          <w:rFonts w:ascii="Cambria" w:hAnsi="Cambria" w:cstheme="majorBidi"/>
          <w:sz w:val="24"/>
          <w:szCs w:val="24"/>
        </w:rPr>
        <w:t>tarting wit</w:t>
      </w:r>
      <w:r w:rsidR="00156505">
        <w:rPr>
          <w:rFonts w:ascii="Cambria" w:hAnsi="Cambria" w:cstheme="majorBidi"/>
          <w:sz w:val="24"/>
          <w:szCs w:val="24"/>
        </w:rPr>
        <w:t>h verse 30, as mentioned earlier</w:t>
      </w:r>
      <w:r w:rsidR="005A549D">
        <w:rPr>
          <w:rFonts w:ascii="Cambria" w:hAnsi="Cambria" w:cstheme="majorBidi"/>
          <w:sz w:val="24"/>
          <w:szCs w:val="24"/>
        </w:rPr>
        <w:t xml:space="preserve"> this text begins by Jesus continuing with this worldly imagery. However, at a closer look at what came previously</w:t>
      </w:r>
      <w:r w:rsidR="00FD3207">
        <w:rPr>
          <w:rFonts w:ascii="Cambria" w:hAnsi="Cambria" w:cstheme="majorBidi"/>
          <w:sz w:val="24"/>
          <w:szCs w:val="24"/>
        </w:rPr>
        <w:t>,</w:t>
      </w:r>
      <w:r w:rsidR="005A549D">
        <w:rPr>
          <w:rFonts w:ascii="Cambria" w:hAnsi="Cambria" w:cstheme="majorBidi"/>
          <w:sz w:val="24"/>
          <w:szCs w:val="24"/>
        </w:rPr>
        <w:t xml:space="preserve"> much of this imagery is related to creation; animals, grass, flowers. Many people including myself feel God more by focusing on the creation around us. If nature appeals to the senses, I would argue that Jesus is appealing to these senses that draw us inwardly to our spiritual</w:t>
      </w:r>
      <w:r w:rsidR="001C3BE7">
        <w:rPr>
          <w:rFonts w:ascii="Cambria" w:hAnsi="Cambria" w:cstheme="majorBidi"/>
          <w:sz w:val="24"/>
          <w:szCs w:val="24"/>
        </w:rPr>
        <w:t xml:space="preserve"> connection with God.</w:t>
      </w:r>
      <w:r w:rsidR="001C3BE7">
        <w:rPr>
          <w:rStyle w:val="FootnoteReference"/>
          <w:rFonts w:ascii="Cambria" w:hAnsi="Cambria" w:cstheme="majorBidi"/>
          <w:sz w:val="24"/>
          <w:szCs w:val="24"/>
        </w:rPr>
        <w:footnoteReference w:id="12"/>
      </w:r>
      <w:r w:rsidR="001C3BE7">
        <w:rPr>
          <w:rFonts w:ascii="Cambria" w:hAnsi="Cambria" w:cstheme="majorBidi"/>
          <w:sz w:val="24"/>
          <w:szCs w:val="24"/>
        </w:rPr>
        <w:t xml:space="preserve"> As </w:t>
      </w:r>
      <w:proofErr w:type="spellStart"/>
      <w:r w:rsidR="001C3BE7">
        <w:rPr>
          <w:rFonts w:ascii="Cambria" w:hAnsi="Cambria" w:cstheme="majorBidi"/>
          <w:sz w:val="24"/>
          <w:szCs w:val="24"/>
        </w:rPr>
        <w:t>Bryne</w:t>
      </w:r>
      <w:proofErr w:type="spellEnd"/>
      <w:r w:rsidR="001C3BE7">
        <w:rPr>
          <w:rFonts w:ascii="Cambria" w:hAnsi="Cambria" w:cstheme="majorBidi"/>
          <w:sz w:val="24"/>
          <w:szCs w:val="24"/>
        </w:rPr>
        <w:t xml:space="preserve"> would put it “Jesus…is not making a moral point, but an imaginative appeal…to inculcate an attitude to God.”</w:t>
      </w:r>
      <w:r w:rsidR="001C3BE7">
        <w:rPr>
          <w:rStyle w:val="FootnoteReference"/>
          <w:rFonts w:ascii="Cambria" w:hAnsi="Cambria" w:cstheme="majorBidi"/>
          <w:sz w:val="24"/>
          <w:szCs w:val="24"/>
        </w:rPr>
        <w:footnoteReference w:id="13"/>
      </w:r>
      <w:r w:rsidR="001C3BE7">
        <w:rPr>
          <w:rFonts w:ascii="Cambria" w:hAnsi="Cambria" w:cstheme="majorBidi"/>
          <w:sz w:val="24"/>
          <w:szCs w:val="24"/>
        </w:rPr>
        <w:t xml:space="preserve"> Additionally, the use of this imagery stems from Matthews tendency to parallel</w:t>
      </w:r>
      <w:r w:rsidR="009143AC">
        <w:rPr>
          <w:rFonts w:ascii="Cambria" w:hAnsi="Cambria" w:cstheme="majorBidi"/>
          <w:sz w:val="24"/>
          <w:szCs w:val="24"/>
        </w:rPr>
        <w:t xml:space="preserve"> Torah and Rabbinic texts in which using worldly imagery is a common pattern. </w:t>
      </w:r>
    </w:p>
    <w:p w:rsidR="009143AC" w:rsidRDefault="009143AC" w:rsidP="001C3BE7">
      <w:pPr>
        <w:spacing w:after="0" w:line="480" w:lineRule="auto"/>
        <w:ind w:firstLine="720"/>
        <w:rPr>
          <w:rFonts w:ascii="Cambria" w:hAnsi="Cambria" w:cstheme="majorBidi"/>
          <w:sz w:val="24"/>
          <w:szCs w:val="24"/>
        </w:rPr>
      </w:pPr>
      <w:r>
        <w:rPr>
          <w:rFonts w:ascii="Cambria" w:hAnsi="Cambria" w:cstheme="majorBidi"/>
          <w:sz w:val="24"/>
          <w:szCs w:val="24"/>
        </w:rPr>
        <w:t xml:space="preserve">Another one of Matthew’s common motifs found in verse 30 is the use of the phrase “you of little faith.” </w:t>
      </w:r>
      <w:r w:rsidR="00FD3207">
        <w:rPr>
          <w:rFonts w:ascii="Cambria" w:hAnsi="Cambria" w:cstheme="majorBidi"/>
          <w:sz w:val="24"/>
          <w:szCs w:val="24"/>
        </w:rPr>
        <w:t>T</w:t>
      </w:r>
      <w:r>
        <w:rPr>
          <w:rFonts w:ascii="Cambria" w:hAnsi="Cambria" w:cstheme="majorBidi"/>
          <w:sz w:val="24"/>
          <w:szCs w:val="24"/>
        </w:rPr>
        <w:t>he</w:t>
      </w:r>
      <w:r w:rsidR="00FD3207">
        <w:rPr>
          <w:rFonts w:ascii="Cambria" w:hAnsi="Cambria" w:cstheme="majorBidi"/>
          <w:sz w:val="24"/>
          <w:szCs w:val="24"/>
        </w:rPr>
        <w:t xml:space="preserve"> use of the</w:t>
      </w:r>
      <w:r>
        <w:rPr>
          <w:rFonts w:ascii="Cambria" w:hAnsi="Cambria" w:cstheme="majorBidi"/>
          <w:sz w:val="24"/>
          <w:szCs w:val="24"/>
        </w:rPr>
        <w:t xml:space="preserve"> adjective “little” suggests that there must at least be some existing faith. Furthermore, it also sets up the listener to be ready for ways in which one’s faith can increase, which leads the reader into the next few verses.</w:t>
      </w:r>
    </w:p>
    <w:p w:rsidR="00DC1CA2" w:rsidRPr="004C6564" w:rsidRDefault="00DC1CA2" w:rsidP="00CA4641">
      <w:pPr>
        <w:spacing w:after="0" w:line="480" w:lineRule="auto"/>
        <w:ind w:firstLine="720"/>
        <w:rPr>
          <w:rFonts w:ascii="Cambria" w:hAnsi="Cambria" w:cstheme="majorBidi"/>
          <w:sz w:val="24"/>
          <w:szCs w:val="24"/>
        </w:rPr>
      </w:pPr>
      <w:r>
        <w:rPr>
          <w:rFonts w:ascii="Cambria" w:hAnsi="Cambria" w:cstheme="majorBidi"/>
          <w:sz w:val="24"/>
          <w:szCs w:val="24"/>
        </w:rPr>
        <w:t>In verse 31</w:t>
      </w:r>
      <w:r w:rsidR="00FD3207">
        <w:rPr>
          <w:rFonts w:ascii="Cambria" w:hAnsi="Cambria" w:cstheme="majorBidi"/>
          <w:sz w:val="24"/>
          <w:szCs w:val="24"/>
        </w:rPr>
        <w:t>,</w:t>
      </w:r>
      <w:r>
        <w:rPr>
          <w:rFonts w:ascii="Cambria" w:hAnsi="Cambria" w:cstheme="majorBidi"/>
          <w:sz w:val="24"/>
          <w:szCs w:val="24"/>
        </w:rPr>
        <w:t xml:space="preserve"> the focus is around not worrying, and the verb used here</w:t>
      </w:r>
      <w:r w:rsidR="00156505">
        <w:rPr>
          <w:rFonts w:ascii="Cambria" w:hAnsi="Cambria" w:cstheme="majorBidi"/>
          <w:sz w:val="24"/>
          <w:szCs w:val="24"/>
        </w:rPr>
        <w:t xml:space="preserve"> is</w:t>
      </w:r>
      <w:r>
        <w:rPr>
          <w:rFonts w:ascii="Cambria" w:hAnsi="Cambria" w:cstheme="majorBidi"/>
          <w:sz w:val="24"/>
          <w:szCs w:val="24"/>
        </w:rPr>
        <w:t xml:space="preserve"> </w:t>
      </w:r>
      <w:proofErr w:type="spellStart"/>
      <w:r w:rsidRPr="00DC1CA2">
        <w:rPr>
          <w:rFonts w:ascii="Cambria" w:hAnsi="Cambria" w:cstheme="majorBidi"/>
          <w:sz w:val="24"/>
          <w:szCs w:val="24"/>
        </w:rPr>
        <w:t>merimnēsēte</w:t>
      </w:r>
      <w:proofErr w:type="spellEnd"/>
      <w:r>
        <w:rPr>
          <w:rFonts w:ascii="Cambria" w:hAnsi="Cambria" w:cstheme="majorBidi"/>
          <w:sz w:val="24"/>
          <w:szCs w:val="24"/>
        </w:rPr>
        <w:t xml:space="preserve"> </w:t>
      </w:r>
      <w:r w:rsidR="00C51E24">
        <w:rPr>
          <w:rFonts w:ascii="Cambria" w:hAnsi="Cambria" w:cstheme="majorBidi"/>
          <w:sz w:val="24"/>
          <w:szCs w:val="24"/>
        </w:rPr>
        <w:t xml:space="preserve">which </w:t>
      </w:r>
      <w:r>
        <w:rPr>
          <w:rFonts w:ascii="Cambria" w:hAnsi="Cambria" w:cstheme="majorBidi"/>
          <w:sz w:val="24"/>
          <w:szCs w:val="24"/>
        </w:rPr>
        <w:t>also mean</w:t>
      </w:r>
      <w:r w:rsidR="00C51E24">
        <w:rPr>
          <w:rFonts w:ascii="Cambria" w:hAnsi="Cambria" w:cstheme="majorBidi"/>
          <w:sz w:val="24"/>
          <w:szCs w:val="24"/>
        </w:rPr>
        <w:t>s</w:t>
      </w:r>
      <w:r>
        <w:rPr>
          <w:rFonts w:ascii="Cambria" w:hAnsi="Cambria" w:cstheme="majorBidi"/>
          <w:sz w:val="24"/>
          <w:szCs w:val="24"/>
        </w:rPr>
        <w:t xml:space="preserve"> anxiousness as some translations offer</w:t>
      </w:r>
      <w:r w:rsidR="00C51E24">
        <w:rPr>
          <w:rFonts w:ascii="Cambria" w:hAnsi="Cambria" w:cstheme="majorBidi"/>
          <w:sz w:val="24"/>
          <w:szCs w:val="24"/>
        </w:rPr>
        <w:t>,</w:t>
      </w:r>
      <w:r>
        <w:rPr>
          <w:rStyle w:val="FootnoteReference"/>
          <w:rFonts w:ascii="Cambria" w:hAnsi="Cambria" w:cstheme="majorBidi"/>
          <w:sz w:val="24"/>
          <w:szCs w:val="24"/>
        </w:rPr>
        <w:footnoteReference w:id="14"/>
      </w:r>
      <w:r>
        <w:rPr>
          <w:rFonts w:ascii="Cambria" w:hAnsi="Cambria" w:cstheme="majorBidi"/>
          <w:sz w:val="24"/>
          <w:szCs w:val="24"/>
        </w:rPr>
        <w:t xml:space="preserve"> but </w:t>
      </w:r>
      <w:proofErr w:type="spellStart"/>
      <w:r>
        <w:rPr>
          <w:rFonts w:ascii="Cambria" w:hAnsi="Cambria" w:cstheme="majorBidi"/>
          <w:sz w:val="24"/>
          <w:szCs w:val="24"/>
        </w:rPr>
        <w:t>Bryne</w:t>
      </w:r>
      <w:proofErr w:type="spellEnd"/>
      <w:r>
        <w:rPr>
          <w:rFonts w:ascii="Cambria" w:hAnsi="Cambria" w:cstheme="majorBidi"/>
          <w:sz w:val="24"/>
          <w:szCs w:val="24"/>
        </w:rPr>
        <w:t xml:space="preserve"> would suggest that a better definition for this word is “do not be preoccupied with.”</w:t>
      </w:r>
      <w:r>
        <w:rPr>
          <w:rStyle w:val="FootnoteReference"/>
          <w:rFonts w:ascii="Cambria" w:hAnsi="Cambria" w:cstheme="majorBidi"/>
          <w:sz w:val="24"/>
          <w:szCs w:val="24"/>
        </w:rPr>
        <w:footnoteReference w:id="15"/>
      </w:r>
      <w:r>
        <w:rPr>
          <w:rFonts w:ascii="Cambria" w:hAnsi="Cambria" w:cstheme="majorBidi"/>
          <w:sz w:val="24"/>
          <w:szCs w:val="24"/>
        </w:rPr>
        <w:t xml:space="preserve"> </w:t>
      </w:r>
      <w:proofErr w:type="spellStart"/>
      <w:r>
        <w:rPr>
          <w:rFonts w:ascii="Cambria" w:hAnsi="Cambria" w:cstheme="majorBidi"/>
          <w:sz w:val="24"/>
          <w:szCs w:val="24"/>
        </w:rPr>
        <w:t>Bryne’s</w:t>
      </w:r>
      <w:proofErr w:type="spellEnd"/>
      <w:r>
        <w:rPr>
          <w:rFonts w:ascii="Cambria" w:hAnsi="Cambria" w:cstheme="majorBidi"/>
          <w:sz w:val="24"/>
          <w:szCs w:val="24"/>
        </w:rPr>
        <w:t xml:space="preserve"> translation suggests that one is not supposed to be preoccupied with the worldly things so </w:t>
      </w:r>
      <w:r w:rsidR="00FD3207">
        <w:rPr>
          <w:rFonts w:ascii="Cambria" w:hAnsi="Cambria" w:cstheme="majorBidi"/>
          <w:sz w:val="24"/>
          <w:szCs w:val="24"/>
        </w:rPr>
        <w:t xml:space="preserve">that </w:t>
      </w:r>
      <w:r>
        <w:rPr>
          <w:rFonts w:ascii="Cambria" w:hAnsi="Cambria" w:cstheme="majorBidi"/>
          <w:sz w:val="24"/>
          <w:szCs w:val="24"/>
        </w:rPr>
        <w:t>a person</w:t>
      </w:r>
      <w:r w:rsidR="00A46093">
        <w:rPr>
          <w:rFonts w:ascii="Cambria" w:hAnsi="Cambria" w:cstheme="majorBidi"/>
          <w:sz w:val="24"/>
          <w:szCs w:val="24"/>
        </w:rPr>
        <w:t xml:space="preserve"> </w:t>
      </w:r>
      <w:r w:rsidR="00FD3207">
        <w:rPr>
          <w:rFonts w:ascii="Cambria" w:hAnsi="Cambria" w:cstheme="majorBidi"/>
          <w:sz w:val="24"/>
          <w:szCs w:val="24"/>
        </w:rPr>
        <w:t xml:space="preserve">can have </w:t>
      </w:r>
      <w:r w:rsidR="00A46093">
        <w:rPr>
          <w:rFonts w:ascii="Cambria" w:hAnsi="Cambria" w:cstheme="majorBidi"/>
          <w:sz w:val="24"/>
          <w:szCs w:val="24"/>
        </w:rPr>
        <w:t>the opportunity occup</w:t>
      </w:r>
      <w:r w:rsidR="00FD3207">
        <w:rPr>
          <w:rFonts w:ascii="Cambria" w:hAnsi="Cambria" w:cstheme="majorBidi"/>
          <w:sz w:val="24"/>
          <w:szCs w:val="24"/>
        </w:rPr>
        <w:t>y oneself</w:t>
      </w:r>
      <w:r w:rsidR="00A46093">
        <w:rPr>
          <w:rFonts w:ascii="Cambria" w:hAnsi="Cambria" w:cstheme="majorBidi"/>
          <w:sz w:val="24"/>
          <w:szCs w:val="24"/>
        </w:rPr>
        <w:t xml:space="preserve"> with</w:t>
      </w:r>
      <w:r>
        <w:rPr>
          <w:rFonts w:ascii="Cambria" w:hAnsi="Cambria" w:cstheme="majorBidi"/>
          <w:sz w:val="24"/>
          <w:szCs w:val="24"/>
        </w:rPr>
        <w:t xml:space="preserve"> spiritual things. Since many </w:t>
      </w:r>
      <w:r w:rsidR="00890681">
        <w:rPr>
          <w:rFonts w:ascii="Cambria" w:hAnsi="Cambria" w:cstheme="majorBidi"/>
          <w:sz w:val="24"/>
          <w:szCs w:val="24"/>
        </w:rPr>
        <w:lastRenderedPageBreak/>
        <w:t xml:space="preserve">versions </w:t>
      </w:r>
      <w:r>
        <w:rPr>
          <w:rFonts w:ascii="Cambria" w:hAnsi="Cambria" w:cstheme="majorBidi"/>
          <w:sz w:val="24"/>
          <w:szCs w:val="24"/>
        </w:rPr>
        <w:t>translate this word as worry or a</w:t>
      </w:r>
      <w:r w:rsidR="00C51E24">
        <w:rPr>
          <w:rFonts w:ascii="Cambria" w:hAnsi="Cambria" w:cstheme="majorBidi"/>
          <w:sz w:val="24"/>
          <w:szCs w:val="24"/>
        </w:rPr>
        <w:t>nxiousness</w:t>
      </w:r>
      <w:r w:rsidR="00FD3207">
        <w:rPr>
          <w:rFonts w:ascii="Cambria" w:hAnsi="Cambria" w:cstheme="majorBidi"/>
          <w:sz w:val="24"/>
          <w:szCs w:val="24"/>
        </w:rPr>
        <w:t>,</w:t>
      </w:r>
      <w:r w:rsidR="00C51E24">
        <w:rPr>
          <w:rFonts w:ascii="Cambria" w:hAnsi="Cambria" w:cstheme="majorBidi"/>
          <w:sz w:val="24"/>
          <w:szCs w:val="24"/>
        </w:rPr>
        <w:t xml:space="preserve"> I will suggest that the best way to understand this is to relate it to anxiety. For the root of all anxiousness and worry is anxiety</w:t>
      </w:r>
      <w:r w:rsidR="00890681">
        <w:rPr>
          <w:rFonts w:ascii="Cambria" w:hAnsi="Cambria" w:cstheme="majorBidi"/>
          <w:sz w:val="24"/>
          <w:szCs w:val="24"/>
        </w:rPr>
        <w:t xml:space="preserve">, and </w:t>
      </w:r>
      <w:r w:rsidR="00FE26D0">
        <w:rPr>
          <w:rFonts w:ascii="Cambria" w:hAnsi="Cambria" w:cstheme="majorBidi"/>
          <w:sz w:val="24"/>
          <w:szCs w:val="24"/>
        </w:rPr>
        <w:t>in light of this</w:t>
      </w:r>
      <w:r w:rsidR="00890681">
        <w:rPr>
          <w:rFonts w:ascii="Cambria" w:hAnsi="Cambria" w:cstheme="majorBidi"/>
          <w:sz w:val="24"/>
          <w:szCs w:val="24"/>
        </w:rPr>
        <w:t xml:space="preserve"> </w:t>
      </w:r>
      <w:r w:rsidR="00FE26D0">
        <w:rPr>
          <w:rFonts w:ascii="Cambria" w:hAnsi="Cambria" w:cstheme="majorBidi"/>
          <w:sz w:val="24"/>
          <w:szCs w:val="24"/>
        </w:rPr>
        <w:t>Matthew adds</w:t>
      </w:r>
      <w:r w:rsidR="00890681">
        <w:rPr>
          <w:rFonts w:ascii="Cambria" w:hAnsi="Cambria" w:cstheme="majorBidi"/>
          <w:sz w:val="24"/>
          <w:szCs w:val="24"/>
        </w:rPr>
        <w:t xml:space="preserve"> emphasis to this verb by using repetition</w:t>
      </w:r>
      <w:r w:rsidR="004D7421" w:rsidRPr="004D7421">
        <w:rPr>
          <w:rFonts w:ascii="Cambria" w:hAnsi="Cambria" w:cstheme="majorBidi"/>
          <w:sz w:val="24"/>
          <w:szCs w:val="24"/>
        </w:rPr>
        <w:t xml:space="preserve"> and by repeating the context of 6:26</w:t>
      </w:r>
      <w:r w:rsidR="004D7421">
        <w:rPr>
          <w:rFonts w:ascii="Cambria" w:hAnsi="Cambria" w:cstheme="majorBidi"/>
          <w:sz w:val="24"/>
          <w:szCs w:val="24"/>
        </w:rPr>
        <w:t>.</w:t>
      </w:r>
      <w:r w:rsidR="00890681">
        <w:rPr>
          <w:rStyle w:val="FootnoteReference"/>
          <w:rFonts w:ascii="Cambria" w:hAnsi="Cambria" w:cstheme="majorBidi"/>
          <w:sz w:val="24"/>
          <w:szCs w:val="24"/>
        </w:rPr>
        <w:footnoteReference w:id="16"/>
      </w:r>
      <w:r w:rsidR="00C51E24">
        <w:rPr>
          <w:rFonts w:ascii="Cambria" w:hAnsi="Cambria" w:cstheme="majorBidi"/>
          <w:sz w:val="24"/>
          <w:szCs w:val="24"/>
        </w:rPr>
        <w:t xml:space="preserve"> “Anxiety destabilizes, incapacitates, and immobilize thousands of people every day.”</w:t>
      </w:r>
      <w:r w:rsidR="00C51E24">
        <w:rPr>
          <w:rStyle w:val="FootnoteReference"/>
          <w:rFonts w:ascii="Cambria" w:hAnsi="Cambria" w:cstheme="majorBidi"/>
          <w:sz w:val="24"/>
          <w:szCs w:val="24"/>
        </w:rPr>
        <w:footnoteReference w:id="17"/>
      </w:r>
      <w:r w:rsidR="00A46093">
        <w:rPr>
          <w:rFonts w:ascii="Cambria" w:hAnsi="Cambria" w:cstheme="majorBidi"/>
          <w:sz w:val="24"/>
          <w:szCs w:val="24"/>
        </w:rPr>
        <w:t xml:space="preserve"> P</w:t>
      </w:r>
      <w:r w:rsidR="00C51E24">
        <w:rPr>
          <w:rFonts w:ascii="Cambria" w:hAnsi="Cambria" w:cstheme="majorBidi"/>
          <w:sz w:val="24"/>
          <w:szCs w:val="24"/>
        </w:rPr>
        <w:t xml:space="preserve">eople experiencing any anxiety </w:t>
      </w:r>
      <w:r w:rsidR="00A46093">
        <w:rPr>
          <w:rFonts w:ascii="Cambria" w:hAnsi="Cambria" w:cstheme="majorBidi"/>
          <w:sz w:val="24"/>
          <w:szCs w:val="24"/>
        </w:rPr>
        <w:t>find it</w:t>
      </w:r>
      <w:r w:rsidR="00C51E24">
        <w:rPr>
          <w:rFonts w:ascii="Cambria" w:hAnsi="Cambria" w:cstheme="majorBidi"/>
          <w:sz w:val="24"/>
          <w:szCs w:val="24"/>
        </w:rPr>
        <w:t xml:space="preserve"> very challenging to focus on anything other than the root of the anxiety. Consequently, Jesus is now saying try to put aside </w:t>
      </w:r>
      <w:r w:rsidR="004D7421">
        <w:rPr>
          <w:rFonts w:ascii="Cambria" w:hAnsi="Cambria" w:cstheme="majorBidi"/>
          <w:sz w:val="24"/>
          <w:szCs w:val="24"/>
        </w:rPr>
        <w:t>anxiety so the focus can be on what he will refer to</w:t>
      </w:r>
      <w:r w:rsidR="00C51E24">
        <w:rPr>
          <w:rFonts w:ascii="Cambria" w:hAnsi="Cambria" w:cstheme="majorBidi"/>
          <w:sz w:val="24"/>
          <w:szCs w:val="24"/>
        </w:rPr>
        <w:t xml:space="preserve"> </w:t>
      </w:r>
      <w:r w:rsidR="004D7421">
        <w:rPr>
          <w:rFonts w:ascii="Cambria" w:hAnsi="Cambria" w:cstheme="majorBidi"/>
          <w:sz w:val="24"/>
          <w:szCs w:val="24"/>
        </w:rPr>
        <w:t>later on in</w:t>
      </w:r>
      <w:r w:rsidR="00C51E24">
        <w:rPr>
          <w:rFonts w:ascii="Cambria" w:hAnsi="Cambria" w:cstheme="majorBidi"/>
          <w:sz w:val="24"/>
          <w:szCs w:val="24"/>
        </w:rPr>
        <w:t xml:space="preserve"> verse</w:t>
      </w:r>
      <w:r w:rsidR="004D7421">
        <w:rPr>
          <w:rFonts w:ascii="Cambria" w:hAnsi="Cambria" w:cstheme="majorBidi"/>
          <w:sz w:val="24"/>
          <w:szCs w:val="24"/>
        </w:rPr>
        <w:t xml:space="preserve"> 33.</w:t>
      </w:r>
      <w:r w:rsidR="00FD3207">
        <w:rPr>
          <w:rFonts w:ascii="Cambria" w:hAnsi="Cambria" w:cstheme="majorBidi"/>
          <w:sz w:val="24"/>
          <w:szCs w:val="24"/>
        </w:rPr>
        <w:t xml:space="preserve"> </w:t>
      </w:r>
    </w:p>
    <w:p w:rsidR="00433F44" w:rsidRPr="00433F44" w:rsidRDefault="004D1961" w:rsidP="00CA4641">
      <w:pPr>
        <w:spacing w:after="0" w:line="480" w:lineRule="auto"/>
        <w:rPr>
          <w:rFonts w:ascii="Cambria" w:hAnsi="Cambria" w:cstheme="majorBidi"/>
          <w:sz w:val="24"/>
          <w:szCs w:val="24"/>
        </w:rPr>
      </w:pPr>
      <w:r w:rsidRPr="004C6564">
        <w:rPr>
          <w:rFonts w:ascii="Cambria" w:hAnsi="Cambria" w:cstheme="majorBidi"/>
          <w:sz w:val="24"/>
          <w:szCs w:val="24"/>
        </w:rPr>
        <w:tab/>
      </w:r>
      <w:r w:rsidR="004D7421">
        <w:rPr>
          <w:rFonts w:ascii="Cambria" w:hAnsi="Cambria" w:cstheme="majorBidi"/>
          <w:sz w:val="24"/>
          <w:szCs w:val="24"/>
        </w:rPr>
        <w:t xml:space="preserve">Before verse 33 can be reached </w:t>
      </w:r>
      <w:r w:rsidRPr="004C6564">
        <w:rPr>
          <w:rFonts w:ascii="Cambria" w:hAnsi="Cambria" w:cstheme="majorBidi"/>
          <w:sz w:val="24"/>
          <w:szCs w:val="24"/>
        </w:rPr>
        <w:t>verse 32</w:t>
      </w:r>
      <w:r w:rsidR="004D7421">
        <w:rPr>
          <w:rFonts w:ascii="Cambria" w:hAnsi="Cambria" w:cstheme="majorBidi"/>
          <w:sz w:val="24"/>
          <w:szCs w:val="24"/>
        </w:rPr>
        <w:t xml:space="preserve"> must be explored. This verse offers</w:t>
      </w:r>
      <w:r w:rsidRPr="004C6564">
        <w:rPr>
          <w:rFonts w:ascii="Cambria" w:hAnsi="Cambria" w:cstheme="majorBidi"/>
          <w:sz w:val="24"/>
          <w:szCs w:val="24"/>
        </w:rPr>
        <w:t xml:space="preserve"> </w:t>
      </w:r>
      <w:r w:rsidR="004D7421">
        <w:rPr>
          <w:rFonts w:ascii="Cambria" w:hAnsi="Cambria" w:cstheme="majorBidi"/>
          <w:sz w:val="24"/>
          <w:szCs w:val="24"/>
        </w:rPr>
        <w:t xml:space="preserve">another visual of worldly imagery when Jesus mentions </w:t>
      </w:r>
      <w:r w:rsidR="0060063E" w:rsidRPr="004C6564">
        <w:rPr>
          <w:rFonts w:ascii="Cambria" w:hAnsi="Cambria" w:cstheme="majorBidi"/>
          <w:sz w:val="24"/>
          <w:szCs w:val="24"/>
        </w:rPr>
        <w:t>Gentiles</w:t>
      </w:r>
      <w:r w:rsidR="004D7421">
        <w:rPr>
          <w:rFonts w:ascii="Cambria" w:hAnsi="Cambria" w:cstheme="majorBidi"/>
          <w:sz w:val="24"/>
          <w:szCs w:val="24"/>
        </w:rPr>
        <w:t>. T</w:t>
      </w:r>
      <w:r w:rsidR="00DB1E09">
        <w:rPr>
          <w:rFonts w:ascii="Cambria" w:hAnsi="Cambria" w:cstheme="majorBidi"/>
          <w:sz w:val="24"/>
          <w:szCs w:val="24"/>
        </w:rPr>
        <w:t>he term</w:t>
      </w:r>
      <w:r w:rsidR="0060063E" w:rsidRPr="004C6564">
        <w:rPr>
          <w:rFonts w:ascii="Cambria" w:hAnsi="Cambria" w:cstheme="majorBidi"/>
          <w:sz w:val="24"/>
          <w:szCs w:val="24"/>
        </w:rPr>
        <w:t xml:space="preserve"> Gentiles in Matthew and in much of the New Testament text is used to refer to anyone non-Jewish. It is these worldly people who do not </w:t>
      </w:r>
      <w:r w:rsidR="0060063E" w:rsidRPr="00CA4641">
        <w:rPr>
          <w:rFonts w:ascii="Cambria" w:hAnsi="Cambria" w:cstheme="majorBidi"/>
          <w:sz w:val="24"/>
          <w:szCs w:val="24"/>
        </w:rPr>
        <w:t>know better than to strive for these material things.</w:t>
      </w:r>
      <w:r w:rsidR="00DB1E09" w:rsidRPr="00CA4641">
        <w:rPr>
          <w:rFonts w:ascii="Cambria" w:hAnsi="Cambria" w:cstheme="majorBidi"/>
          <w:sz w:val="24"/>
          <w:szCs w:val="24"/>
        </w:rPr>
        <w:t xml:space="preserve"> </w:t>
      </w:r>
      <w:r w:rsidR="004D7421" w:rsidRPr="00CA4641">
        <w:rPr>
          <w:rFonts w:ascii="Cambria" w:hAnsi="Cambria" w:cstheme="majorBidi"/>
          <w:sz w:val="24"/>
          <w:szCs w:val="24"/>
        </w:rPr>
        <w:t>This verse is used to remind</w:t>
      </w:r>
      <w:r w:rsidR="00433F44" w:rsidRPr="00CA4641">
        <w:t xml:space="preserve"> </w:t>
      </w:r>
      <w:r w:rsidR="00433F44" w:rsidRPr="00CA4641">
        <w:rPr>
          <w:rFonts w:ascii="Cambria" w:hAnsi="Cambria" w:cstheme="majorBidi"/>
          <w:sz w:val="24"/>
          <w:szCs w:val="24"/>
        </w:rPr>
        <w:t>the audience that gentiles</w:t>
      </w:r>
      <w:r w:rsidR="00CA4641">
        <w:rPr>
          <w:rFonts w:ascii="Cambria" w:hAnsi="Cambria" w:cstheme="majorBidi"/>
          <w:sz w:val="24"/>
          <w:szCs w:val="24"/>
        </w:rPr>
        <w:t xml:space="preserve"> </w:t>
      </w:r>
      <w:r w:rsidR="00433F44" w:rsidRPr="00433F44">
        <w:rPr>
          <w:rFonts w:ascii="Cambria" w:hAnsi="Cambria" w:cstheme="majorBidi"/>
          <w:sz w:val="24"/>
          <w:szCs w:val="24"/>
        </w:rPr>
        <w:t>seek after material things but Christians are called to seek God’s ways.</w:t>
      </w:r>
      <w:r w:rsidR="00433F44">
        <w:rPr>
          <w:rStyle w:val="FootnoteReference"/>
          <w:rFonts w:ascii="Cambria" w:hAnsi="Cambria" w:cstheme="majorBidi"/>
          <w:sz w:val="24"/>
          <w:szCs w:val="24"/>
        </w:rPr>
        <w:footnoteReference w:id="18"/>
      </w:r>
      <w:r w:rsidR="00433F44" w:rsidRPr="00433F44">
        <w:rPr>
          <w:rFonts w:ascii="Cambria" w:hAnsi="Cambria" w:cstheme="majorBidi"/>
          <w:sz w:val="24"/>
          <w:szCs w:val="24"/>
        </w:rPr>
        <w:t xml:space="preserve"> </w:t>
      </w:r>
      <w:r w:rsidR="00433F44">
        <w:rPr>
          <w:rFonts w:ascii="Cambria" w:hAnsi="Cambria" w:cstheme="majorBidi"/>
          <w:sz w:val="24"/>
          <w:szCs w:val="24"/>
        </w:rPr>
        <w:t xml:space="preserve">In other words, if one’s faith is to increase one must seek God’s ways just like the following verse will go on to explain. </w:t>
      </w:r>
    </w:p>
    <w:p w:rsidR="00DB1E09" w:rsidRDefault="00433F44" w:rsidP="00CA4641">
      <w:pPr>
        <w:spacing w:after="0" w:line="480" w:lineRule="auto"/>
        <w:ind w:firstLine="720"/>
        <w:rPr>
          <w:rFonts w:ascii="Cambria" w:hAnsi="Cambria" w:cstheme="majorBidi"/>
          <w:sz w:val="24"/>
          <w:szCs w:val="24"/>
        </w:rPr>
      </w:pPr>
      <w:r>
        <w:rPr>
          <w:rFonts w:ascii="Cambria" w:hAnsi="Cambria" w:cstheme="majorBidi"/>
          <w:sz w:val="24"/>
          <w:szCs w:val="24"/>
        </w:rPr>
        <w:t>Before going on</w:t>
      </w:r>
      <w:r w:rsidR="00A46093">
        <w:rPr>
          <w:rFonts w:ascii="Cambria" w:hAnsi="Cambria" w:cstheme="majorBidi"/>
          <w:sz w:val="24"/>
          <w:szCs w:val="24"/>
        </w:rPr>
        <w:t>,</w:t>
      </w:r>
      <w:r>
        <w:rPr>
          <w:rFonts w:ascii="Cambria" w:hAnsi="Cambria" w:cstheme="majorBidi"/>
          <w:sz w:val="24"/>
          <w:szCs w:val="24"/>
        </w:rPr>
        <w:t xml:space="preserve"> a textual issue in verse 32 must be noted. </w:t>
      </w:r>
      <w:r w:rsidR="00DB1E09">
        <w:rPr>
          <w:rFonts w:ascii="Cambria" w:hAnsi="Cambria" w:cstheme="majorBidi"/>
          <w:sz w:val="24"/>
          <w:szCs w:val="24"/>
        </w:rPr>
        <w:t>There are varying perspectives on the translation of the verb</w:t>
      </w:r>
      <w:r w:rsidR="00CA4641">
        <w:rPr>
          <w:rFonts w:ascii="Cambria" w:hAnsi="Cambria" w:cstheme="majorBidi"/>
          <w:sz w:val="24"/>
          <w:szCs w:val="24"/>
        </w:rPr>
        <w:t xml:space="preserve"> </w:t>
      </w:r>
      <w:proofErr w:type="spellStart"/>
      <w:r w:rsidR="00CA4641" w:rsidRPr="00CA4641">
        <w:rPr>
          <w:rFonts w:ascii="Cambria" w:hAnsi="Cambria" w:cstheme="majorBidi"/>
          <w:sz w:val="24"/>
          <w:szCs w:val="24"/>
        </w:rPr>
        <w:t>epizētousin</w:t>
      </w:r>
      <w:proofErr w:type="spellEnd"/>
      <w:r w:rsidR="00CA4641">
        <w:rPr>
          <w:rFonts w:ascii="Cambria" w:hAnsi="Cambria" w:cstheme="majorBidi"/>
          <w:sz w:val="24"/>
          <w:szCs w:val="24"/>
        </w:rPr>
        <w:t xml:space="preserve"> </w:t>
      </w:r>
      <w:r w:rsidR="00DB1E09">
        <w:rPr>
          <w:rFonts w:ascii="Cambria" w:hAnsi="Cambria" w:cstheme="majorBidi"/>
          <w:sz w:val="24"/>
          <w:szCs w:val="24"/>
        </w:rPr>
        <w:t>in verse 32.</w:t>
      </w:r>
      <w:r w:rsidR="00216923" w:rsidRPr="004C6564">
        <w:rPr>
          <w:rFonts w:ascii="Cambria" w:hAnsi="Cambria" w:cstheme="majorBidi"/>
          <w:sz w:val="24"/>
          <w:szCs w:val="24"/>
        </w:rPr>
        <w:t xml:space="preserve"> The NRSV uses the verb </w:t>
      </w:r>
      <w:r w:rsidR="00FA7CD6">
        <w:rPr>
          <w:rFonts w:ascii="Cambria" w:hAnsi="Cambria" w:cstheme="majorBidi"/>
          <w:sz w:val="24"/>
          <w:szCs w:val="24"/>
        </w:rPr>
        <w:t>‘</w:t>
      </w:r>
      <w:r w:rsidR="00216923" w:rsidRPr="004C6564">
        <w:rPr>
          <w:rFonts w:ascii="Cambria" w:hAnsi="Cambria" w:cstheme="majorBidi"/>
          <w:sz w:val="24"/>
          <w:szCs w:val="24"/>
        </w:rPr>
        <w:t>strive,</w:t>
      </w:r>
      <w:r w:rsidR="00FA7CD6">
        <w:rPr>
          <w:rFonts w:ascii="Cambria" w:hAnsi="Cambria" w:cstheme="majorBidi"/>
          <w:sz w:val="24"/>
          <w:szCs w:val="24"/>
        </w:rPr>
        <w:t>’</w:t>
      </w:r>
      <w:r w:rsidR="00216923" w:rsidRPr="004C6564">
        <w:rPr>
          <w:rFonts w:ascii="Cambria" w:hAnsi="Cambria" w:cstheme="majorBidi"/>
          <w:sz w:val="24"/>
          <w:szCs w:val="24"/>
        </w:rPr>
        <w:t xml:space="preserve"> the NIV uses the phrase run after and the RSV, ESV, NASB all use the verb </w:t>
      </w:r>
      <w:r w:rsidR="00FA7CD6">
        <w:rPr>
          <w:rFonts w:ascii="Cambria" w:hAnsi="Cambria" w:cstheme="majorBidi"/>
          <w:sz w:val="24"/>
          <w:szCs w:val="24"/>
        </w:rPr>
        <w:t>‘</w:t>
      </w:r>
      <w:r w:rsidR="00216923" w:rsidRPr="004C6564">
        <w:rPr>
          <w:rFonts w:ascii="Cambria" w:hAnsi="Cambria" w:cstheme="majorBidi"/>
          <w:sz w:val="24"/>
          <w:szCs w:val="24"/>
        </w:rPr>
        <w:t>seek.</w:t>
      </w:r>
      <w:r w:rsidR="00FA7CD6">
        <w:rPr>
          <w:rFonts w:ascii="Cambria" w:hAnsi="Cambria" w:cstheme="majorBidi"/>
          <w:sz w:val="24"/>
          <w:szCs w:val="24"/>
        </w:rPr>
        <w:t>’</w:t>
      </w:r>
      <w:r w:rsidR="00216923" w:rsidRPr="004C6564">
        <w:rPr>
          <w:rFonts w:ascii="Cambria" w:hAnsi="Cambria" w:cstheme="majorBidi"/>
          <w:sz w:val="24"/>
          <w:szCs w:val="24"/>
        </w:rPr>
        <w:t xml:space="preserve"> The translation of the </w:t>
      </w:r>
      <w:r w:rsidR="00DB1E09">
        <w:rPr>
          <w:rFonts w:ascii="Cambria" w:hAnsi="Cambria" w:cstheme="majorBidi"/>
          <w:sz w:val="24"/>
          <w:szCs w:val="24"/>
        </w:rPr>
        <w:t xml:space="preserve">NIV, RSV, ESV and NASB all suggest a similar usage. </w:t>
      </w:r>
      <w:r w:rsidR="00216923" w:rsidRPr="004C6564">
        <w:rPr>
          <w:rFonts w:ascii="Cambria" w:hAnsi="Cambria" w:cstheme="majorBidi"/>
          <w:sz w:val="24"/>
          <w:szCs w:val="24"/>
        </w:rPr>
        <w:t xml:space="preserve">On the other hand, the NRSV offers a different perspective with </w:t>
      </w:r>
      <w:r w:rsidR="009F3BEC">
        <w:rPr>
          <w:rFonts w:ascii="Cambria" w:hAnsi="Cambria" w:cstheme="majorBidi"/>
          <w:sz w:val="24"/>
          <w:szCs w:val="24"/>
        </w:rPr>
        <w:t>its</w:t>
      </w:r>
      <w:r w:rsidR="00216923" w:rsidRPr="004C6564">
        <w:rPr>
          <w:rFonts w:ascii="Cambria" w:hAnsi="Cambria" w:cstheme="majorBidi"/>
          <w:sz w:val="24"/>
          <w:szCs w:val="24"/>
        </w:rPr>
        <w:t xml:space="preserve"> verb </w:t>
      </w:r>
      <w:r w:rsidR="00216923" w:rsidRPr="009F3BEC">
        <w:rPr>
          <w:rFonts w:ascii="Cambria" w:hAnsi="Cambria" w:cstheme="majorBidi"/>
          <w:sz w:val="24"/>
          <w:szCs w:val="24"/>
        </w:rPr>
        <w:t>choice</w:t>
      </w:r>
      <w:r w:rsidR="009F3BEC">
        <w:rPr>
          <w:rFonts w:ascii="Cambria" w:hAnsi="Cambria" w:cstheme="majorBidi"/>
          <w:sz w:val="24"/>
          <w:szCs w:val="24"/>
        </w:rPr>
        <w:t xml:space="preserve"> ‘strive’</w:t>
      </w:r>
      <w:r w:rsidR="00FA7CD6" w:rsidRPr="009F3BEC">
        <w:rPr>
          <w:rFonts w:ascii="Cambria" w:hAnsi="Cambria" w:cstheme="majorBidi"/>
          <w:sz w:val="24"/>
          <w:szCs w:val="24"/>
        </w:rPr>
        <w:t xml:space="preserve"> </w:t>
      </w:r>
      <w:r w:rsidR="00216923" w:rsidRPr="004C6564">
        <w:rPr>
          <w:rFonts w:ascii="Cambria" w:hAnsi="Cambria" w:cstheme="majorBidi"/>
          <w:sz w:val="24"/>
          <w:szCs w:val="24"/>
        </w:rPr>
        <w:t xml:space="preserve">that suggests a strong effort to reach a goal. </w:t>
      </w:r>
      <w:r w:rsidR="00DB1E09">
        <w:rPr>
          <w:rFonts w:ascii="Cambria" w:hAnsi="Cambria" w:cstheme="majorBidi"/>
          <w:sz w:val="24"/>
          <w:szCs w:val="24"/>
        </w:rPr>
        <w:t>Using one perspective</w:t>
      </w:r>
      <w:r w:rsidR="00FA7CD6">
        <w:rPr>
          <w:rFonts w:ascii="Cambria" w:hAnsi="Cambria" w:cstheme="majorBidi"/>
          <w:sz w:val="24"/>
          <w:szCs w:val="24"/>
        </w:rPr>
        <w:t>,</w:t>
      </w:r>
      <w:r w:rsidR="00216923" w:rsidRPr="004C6564">
        <w:rPr>
          <w:rFonts w:ascii="Cambria" w:hAnsi="Cambria" w:cstheme="majorBidi"/>
          <w:sz w:val="24"/>
          <w:szCs w:val="24"/>
        </w:rPr>
        <w:t xml:space="preserve"> Gentiles are just searching out these </w:t>
      </w:r>
      <w:r w:rsidR="00216923" w:rsidRPr="004C6564">
        <w:rPr>
          <w:rFonts w:ascii="Cambria" w:hAnsi="Cambria" w:cstheme="majorBidi"/>
          <w:sz w:val="24"/>
          <w:szCs w:val="24"/>
        </w:rPr>
        <w:lastRenderedPageBreak/>
        <w:t>material objects</w:t>
      </w:r>
      <w:r w:rsidR="00DB1E09">
        <w:rPr>
          <w:rFonts w:ascii="Cambria" w:hAnsi="Cambria" w:cstheme="majorBidi"/>
          <w:sz w:val="24"/>
          <w:szCs w:val="24"/>
        </w:rPr>
        <w:t>, yet</w:t>
      </w:r>
      <w:r w:rsidR="00216923" w:rsidRPr="004C6564">
        <w:rPr>
          <w:rFonts w:ascii="Cambria" w:hAnsi="Cambria" w:cstheme="majorBidi"/>
          <w:sz w:val="24"/>
          <w:szCs w:val="24"/>
        </w:rPr>
        <w:t xml:space="preserve"> in another</w:t>
      </w:r>
      <w:r w:rsidR="00DB1E09">
        <w:rPr>
          <w:rFonts w:ascii="Cambria" w:hAnsi="Cambria" w:cstheme="majorBidi"/>
          <w:sz w:val="24"/>
          <w:szCs w:val="24"/>
        </w:rPr>
        <w:t xml:space="preserve"> perspective</w:t>
      </w:r>
      <w:r w:rsidR="00216923" w:rsidRPr="004C6564">
        <w:rPr>
          <w:rFonts w:ascii="Cambria" w:hAnsi="Cambria" w:cstheme="majorBidi"/>
          <w:sz w:val="24"/>
          <w:szCs w:val="24"/>
        </w:rPr>
        <w:t xml:space="preserve"> they are working hard and focusing on them. </w:t>
      </w:r>
      <w:r w:rsidR="007435AE" w:rsidRPr="004C6564">
        <w:rPr>
          <w:rFonts w:ascii="Cambria" w:hAnsi="Cambria" w:cstheme="majorBidi"/>
          <w:sz w:val="24"/>
          <w:szCs w:val="24"/>
        </w:rPr>
        <w:t>As the second half of verse 32 suggests</w:t>
      </w:r>
      <w:r w:rsidR="00FA7CD6">
        <w:rPr>
          <w:rFonts w:ascii="Cambria" w:hAnsi="Cambria" w:cstheme="majorBidi"/>
          <w:sz w:val="24"/>
          <w:szCs w:val="24"/>
        </w:rPr>
        <w:t>,</w:t>
      </w:r>
      <w:r w:rsidR="007435AE" w:rsidRPr="004C6564">
        <w:rPr>
          <w:rFonts w:ascii="Cambria" w:hAnsi="Cambria" w:cstheme="majorBidi"/>
          <w:sz w:val="24"/>
          <w:szCs w:val="24"/>
        </w:rPr>
        <w:t xml:space="preserve"> God knows </w:t>
      </w:r>
      <w:r w:rsidR="00DB1E09">
        <w:rPr>
          <w:rFonts w:ascii="Cambria" w:hAnsi="Cambria" w:cstheme="majorBidi"/>
          <w:sz w:val="24"/>
          <w:szCs w:val="24"/>
        </w:rPr>
        <w:t xml:space="preserve">you need these material things, </w:t>
      </w:r>
      <w:r w:rsidR="009F3BEC">
        <w:rPr>
          <w:rFonts w:ascii="Cambria" w:hAnsi="Cambria" w:cstheme="majorBidi"/>
          <w:sz w:val="24"/>
          <w:szCs w:val="24"/>
        </w:rPr>
        <w:t>but</w:t>
      </w:r>
      <w:r w:rsidR="007435AE" w:rsidRPr="004C6564">
        <w:rPr>
          <w:rFonts w:ascii="Cambria" w:hAnsi="Cambria" w:cstheme="majorBidi"/>
          <w:sz w:val="24"/>
          <w:szCs w:val="24"/>
        </w:rPr>
        <w:t xml:space="preserve"> the NRSV </w:t>
      </w:r>
      <w:r w:rsidR="009F3BEC">
        <w:rPr>
          <w:rFonts w:ascii="Cambria" w:hAnsi="Cambria" w:cstheme="majorBidi"/>
          <w:sz w:val="24"/>
          <w:szCs w:val="24"/>
        </w:rPr>
        <w:t>use of the verb ‘strive’</w:t>
      </w:r>
      <w:r w:rsidR="007435AE" w:rsidRPr="004C6564">
        <w:rPr>
          <w:rFonts w:ascii="Cambria" w:hAnsi="Cambria" w:cstheme="majorBidi"/>
          <w:sz w:val="24"/>
          <w:szCs w:val="24"/>
        </w:rPr>
        <w:t xml:space="preserve"> suggest</w:t>
      </w:r>
      <w:r w:rsidR="00DB1E09">
        <w:rPr>
          <w:rFonts w:ascii="Cambria" w:hAnsi="Cambria" w:cstheme="majorBidi"/>
          <w:sz w:val="24"/>
          <w:szCs w:val="24"/>
        </w:rPr>
        <w:t>s</w:t>
      </w:r>
      <w:r w:rsidR="007435AE" w:rsidRPr="004C6564">
        <w:rPr>
          <w:rFonts w:ascii="Cambria" w:hAnsi="Cambria" w:cstheme="majorBidi"/>
          <w:sz w:val="24"/>
          <w:szCs w:val="24"/>
        </w:rPr>
        <w:t xml:space="preserve"> one should not focus on worldly things. </w:t>
      </w:r>
    </w:p>
    <w:p w:rsidR="007435AE" w:rsidRPr="004C6564" w:rsidRDefault="007435AE" w:rsidP="00C51F48">
      <w:pPr>
        <w:spacing w:after="0" w:line="480" w:lineRule="auto"/>
        <w:ind w:firstLine="720"/>
        <w:rPr>
          <w:rFonts w:ascii="Cambria" w:hAnsi="Cambria" w:cstheme="majorBidi"/>
          <w:sz w:val="24"/>
          <w:szCs w:val="24"/>
        </w:rPr>
      </w:pPr>
      <w:r w:rsidRPr="004C6564">
        <w:rPr>
          <w:rFonts w:ascii="Cambria" w:hAnsi="Cambria" w:cstheme="majorBidi"/>
          <w:sz w:val="24"/>
          <w:szCs w:val="24"/>
        </w:rPr>
        <w:t xml:space="preserve">Verse 33 then offers the solution to helping change this earthly focus, by Jesus telling the crowd to </w:t>
      </w:r>
      <w:r w:rsidR="00FA7CD6">
        <w:rPr>
          <w:rFonts w:ascii="Cambria" w:hAnsi="Cambria" w:cstheme="majorBidi"/>
          <w:sz w:val="24"/>
          <w:szCs w:val="24"/>
        </w:rPr>
        <w:t>‘</w:t>
      </w:r>
      <w:r w:rsidRPr="004C6564">
        <w:rPr>
          <w:rFonts w:ascii="Cambria" w:hAnsi="Cambria" w:cstheme="majorBidi"/>
          <w:sz w:val="24"/>
          <w:szCs w:val="24"/>
        </w:rPr>
        <w:t>strive</w:t>
      </w:r>
      <w:r w:rsidR="00FA7CD6">
        <w:rPr>
          <w:rFonts w:ascii="Cambria" w:hAnsi="Cambria" w:cstheme="majorBidi"/>
          <w:sz w:val="24"/>
          <w:szCs w:val="24"/>
        </w:rPr>
        <w:t>,’</w:t>
      </w:r>
      <w:r w:rsidRPr="004C6564">
        <w:rPr>
          <w:rStyle w:val="FootnoteReference"/>
          <w:rFonts w:ascii="Cambria" w:hAnsi="Cambria" w:cstheme="majorBidi"/>
          <w:sz w:val="24"/>
          <w:szCs w:val="24"/>
        </w:rPr>
        <w:footnoteReference w:id="19"/>
      </w:r>
      <w:r w:rsidRPr="004C6564">
        <w:rPr>
          <w:rFonts w:ascii="Cambria" w:hAnsi="Cambria" w:cstheme="majorBidi"/>
          <w:sz w:val="24"/>
          <w:szCs w:val="24"/>
        </w:rPr>
        <w:t xml:space="preserve"> or in other words focus on the kingdom of God</w:t>
      </w:r>
      <w:r w:rsidR="00E73CA3" w:rsidRPr="004C6564">
        <w:rPr>
          <w:rFonts w:ascii="Cambria" w:hAnsi="Cambria" w:cstheme="majorBidi"/>
          <w:sz w:val="24"/>
          <w:szCs w:val="24"/>
        </w:rPr>
        <w:t xml:space="preserve">. In order to understand what Matthew’s Jesus is telling the crowds to </w:t>
      </w:r>
      <w:r w:rsidR="005721F6" w:rsidRPr="004C6564">
        <w:rPr>
          <w:rFonts w:ascii="Cambria" w:hAnsi="Cambria" w:cstheme="majorBidi"/>
          <w:sz w:val="24"/>
          <w:szCs w:val="24"/>
        </w:rPr>
        <w:t>do, there</w:t>
      </w:r>
      <w:r w:rsidR="00E73CA3" w:rsidRPr="004C6564">
        <w:rPr>
          <w:rFonts w:ascii="Cambria" w:hAnsi="Cambria" w:cstheme="majorBidi"/>
          <w:sz w:val="24"/>
          <w:szCs w:val="24"/>
        </w:rPr>
        <w:t xml:space="preserve"> needs to be </w:t>
      </w:r>
      <w:r w:rsidR="00C51F48">
        <w:rPr>
          <w:rFonts w:ascii="Cambria" w:hAnsi="Cambria" w:cstheme="majorBidi"/>
          <w:sz w:val="24"/>
          <w:szCs w:val="24"/>
        </w:rPr>
        <w:t xml:space="preserve">a clarification of Matthew’s usage of the phrase kingdom of God. </w:t>
      </w:r>
    </w:p>
    <w:p w:rsidR="00C6639F" w:rsidRPr="004C6564" w:rsidRDefault="00E73CA3" w:rsidP="00D4405A">
      <w:pPr>
        <w:spacing w:after="0" w:line="480" w:lineRule="auto"/>
        <w:rPr>
          <w:rFonts w:ascii="Cambria" w:hAnsi="Cambria" w:cstheme="majorBidi"/>
          <w:sz w:val="24"/>
          <w:szCs w:val="24"/>
        </w:rPr>
      </w:pPr>
      <w:r w:rsidRPr="004C6564">
        <w:rPr>
          <w:rFonts w:ascii="Cambria" w:hAnsi="Cambria" w:cstheme="majorBidi"/>
          <w:sz w:val="24"/>
          <w:szCs w:val="24"/>
        </w:rPr>
        <w:tab/>
        <w:t>The gospel of Matthew is not known for solely using the phrase the kingdom of God, but more</w:t>
      </w:r>
      <w:r w:rsidR="00754CAB">
        <w:rPr>
          <w:rFonts w:ascii="Cambria" w:hAnsi="Cambria" w:cstheme="majorBidi"/>
          <w:sz w:val="24"/>
          <w:szCs w:val="24"/>
        </w:rPr>
        <w:t xml:space="preserve"> </w:t>
      </w:r>
      <w:r w:rsidRPr="004C6564">
        <w:rPr>
          <w:rFonts w:ascii="Cambria" w:hAnsi="Cambria" w:cstheme="majorBidi"/>
          <w:sz w:val="24"/>
          <w:szCs w:val="24"/>
        </w:rPr>
        <w:t xml:space="preserve">so </w:t>
      </w:r>
      <w:r w:rsidR="00754CAB">
        <w:rPr>
          <w:rFonts w:ascii="Cambria" w:hAnsi="Cambria" w:cstheme="majorBidi"/>
          <w:sz w:val="24"/>
          <w:szCs w:val="24"/>
        </w:rPr>
        <w:t>for the use of</w:t>
      </w:r>
      <w:r w:rsidRPr="004C6564">
        <w:rPr>
          <w:rFonts w:ascii="Cambria" w:hAnsi="Cambria" w:cstheme="majorBidi"/>
          <w:sz w:val="24"/>
          <w:szCs w:val="24"/>
        </w:rPr>
        <w:t xml:space="preserve"> the phrase kingdom of heaven. If a clearer picture of what Matthew believes the kingdom of God is to be obtained, then there also has to be an understanding of what is m</w:t>
      </w:r>
      <w:r w:rsidR="00722051" w:rsidRPr="004C6564">
        <w:rPr>
          <w:rFonts w:ascii="Cambria" w:hAnsi="Cambria" w:cstheme="majorBidi"/>
          <w:sz w:val="24"/>
          <w:szCs w:val="24"/>
        </w:rPr>
        <w:t>eant by the kingdom of heaven. Matthew’s first reference to</w:t>
      </w:r>
      <w:r w:rsidR="00D4405A">
        <w:rPr>
          <w:rFonts w:ascii="Cambria" w:hAnsi="Cambria" w:cstheme="majorBidi"/>
          <w:sz w:val="24"/>
          <w:szCs w:val="24"/>
        </w:rPr>
        <w:t xml:space="preserve"> this is early on</w:t>
      </w:r>
      <w:r w:rsidR="00722051" w:rsidRPr="004C6564">
        <w:rPr>
          <w:rFonts w:ascii="Cambria" w:hAnsi="Cambria" w:cstheme="majorBidi"/>
          <w:sz w:val="24"/>
          <w:szCs w:val="24"/>
        </w:rPr>
        <w:t xml:space="preserve"> in 3:2 when John the Baptist proclaims Jesus</w:t>
      </w:r>
      <w:r w:rsidR="00FA7CD6">
        <w:rPr>
          <w:rFonts w:ascii="Cambria" w:hAnsi="Cambria" w:cstheme="majorBidi"/>
          <w:sz w:val="24"/>
          <w:szCs w:val="24"/>
        </w:rPr>
        <w:t>’</w:t>
      </w:r>
      <w:r w:rsidR="00722051" w:rsidRPr="004C6564">
        <w:rPr>
          <w:rFonts w:ascii="Cambria" w:hAnsi="Cambria" w:cstheme="majorBidi"/>
          <w:sz w:val="24"/>
          <w:szCs w:val="24"/>
        </w:rPr>
        <w:t xml:space="preserve"> coming</w:t>
      </w:r>
      <w:r w:rsidR="00D4405A">
        <w:rPr>
          <w:rFonts w:ascii="Cambria" w:hAnsi="Cambria" w:cstheme="majorBidi"/>
          <w:sz w:val="24"/>
          <w:szCs w:val="24"/>
        </w:rPr>
        <w:t>,</w:t>
      </w:r>
      <w:r w:rsidR="00722051" w:rsidRPr="004C6564">
        <w:rPr>
          <w:rFonts w:ascii="Cambria" w:hAnsi="Cambria" w:cstheme="majorBidi"/>
          <w:sz w:val="24"/>
          <w:szCs w:val="24"/>
        </w:rPr>
        <w:t xml:space="preserve"> quoting from Isaiah</w:t>
      </w:r>
      <w:r w:rsidR="00D4405A">
        <w:rPr>
          <w:rFonts w:ascii="Cambria" w:hAnsi="Cambria" w:cstheme="majorBidi"/>
          <w:sz w:val="24"/>
          <w:szCs w:val="24"/>
        </w:rPr>
        <w:t>,</w:t>
      </w:r>
      <w:r w:rsidR="00722051" w:rsidRPr="004C6564">
        <w:rPr>
          <w:rFonts w:ascii="Cambria" w:hAnsi="Cambria" w:cstheme="majorBidi"/>
          <w:sz w:val="24"/>
          <w:szCs w:val="24"/>
        </w:rPr>
        <w:t xml:space="preserve"> that John the Baptist is telling people to prepare for the way of the Lord.</w:t>
      </w:r>
      <w:r w:rsidR="00D4405A" w:rsidRPr="004C6564">
        <w:rPr>
          <w:rFonts w:ascii="Cambria" w:hAnsi="Cambria" w:cstheme="majorBidi"/>
          <w:sz w:val="24"/>
          <w:szCs w:val="24"/>
        </w:rPr>
        <w:t xml:space="preserve"> </w:t>
      </w:r>
      <w:r w:rsidR="00722051" w:rsidRPr="004C6564">
        <w:rPr>
          <w:rFonts w:ascii="Cambria" w:hAnsi="Cambria" w:cstheme="majorBidi"/>
          <w:sz w:val="24"/>
          <w:szCs w:val="24"/>
        </w:rPr>
        <w:t>If the kingdom of heaven has not yet arrived</w:t>
      </w:r>
      <w:r w:rsidR="00FA7CD6">
        <w:rPr>
          <w:rFonts w:ascii="Cambria" w:hAnsi="Cambria" w:cstheme="majorBidi"/>
          <w:sz w:val="24"/>
          <w:szCs w:val="24"/>
        </w:rPr>
        <w:t>,</w:t>
      </w:r>
      <w:r w:rsidR="00722051" w:rsidRPr="004C6564">
        <w:rPr>
          <w:rFonts w:ascii="Cambria" w:hAnsi="Cambria" w:cstheme="majorBidi"/>
          <w:sz w:val="24"/>
          <w:szCs w:val="24"/>
        </w:rPr>
        <w:t xml:space="preserve"> but is near</w:t>
      </w:r>
      <w:r w:rsidR="00FA7CD6">
        <w:rPr>
          <w:rFonts w:ascii="Cambria" w:hAnsi="Cambria" w:cstheme="majorBidi"/>
          <w:sz w:val="24"/>
          <w:szCs w:val="24"/>
        </w:rPr>
        <w:t>, this</w:t>
      </w:r>
      <w:r w:rsidR="00722051" w:rsidRPr="004C6564">
        <w:rPr>
          <w:rFonts w:ascii="Cambria" w:hAnsi="Cambria" w:cstheme="majorBidi"/>
          <w:sz w:val="24"/>
          <w:szCs w:val="24"/>
        </w:rPr>
        <w:t xml:space="preserve"> would suggest that somehow Jesus</w:t>
      </w:r>
      <w:r w:rsidR="00D4405A">
        <w:rPr>
          <w:rFonts w:ascii="Cambria" w:hAnsi="Cambria" w:cstheme="majorBidi"/>
          <w:sz w:val="24"/>
          <w:szCs w:val="24"/>
        </w:rPr>
        <w:t>’</w:t>
      </w:r>
      <w:r w:rsidR="00722051" w:rsidRPr="004C6564">
        <w:rPr>
          <w:rFonts w:ascii="Cambria" w:hAnsi="Cambria" w:cstheme="majorBidi"/>
          <w:sz w:val="24"/>
          <w:szCs w:val="24"/>
        </w:rPr>
        <w:t xml:space="preserve"> </w:t>
      </w:r>
      <w:r w:rsidR="009F26D8" w:rsidRPr="004C6564">
        <w:rPr>
          <w:rFonts w:ascii="Cambria" w:hAnsi="Cambria" w:cstheme="majorBidi"/>
          <w:sz w:val="24"/>
          <w:szCs w:val="24"/>
        </w:rPr>
        <w:t xml:space="preserve">time spent on earth </w:t>
      </w:r>
      <w:r w:rsidR="00722051" w:rsidRPr="004C6564">
        <w:rPr>
          <w:rFonts w:ascii="Cambria" w:hAnsi="Cambria" w:cstheme="majorBidi"/>
          <w:sz w:val="24"/>
          <w:szCs w:val="24"/>
        </w:rPr>
        <w:t xml:space="preserve">brings this kingdom of heaven </w:t>
      </w:r>
      <w:r w:rsidR="009F26D8" w:rsidRPr="004C6564">
        <w:rPr>
          <w:rFonts w:ascii="Cambria" w:hAnsi="Cambria" w:cstheme="majorBidi"/>
          <w:sz w:val="24"/>
          <w:szCs w:val="24"/>
        </w:rPr>
        <w:t>near</w:t>
      </w:r>
      <w:r w:rsidR="00722051" w:rsidRPr="004C6564">
        <w:rPr>
          <w:rFonts w:ascii="Cambria" w:hAnsi="Cambria" w:cstheme="majorBidi"/>
          <w:sz w:val="24"/>
          <w:szCs w:val="24"/>
        </w:rPr>
        <w:t>.</w:t>
      </w:r>
      <w:r w:rsidR="009F26D8" w:rsidRPr="004C6564">
        <w:rPr>
          <w:rFonts w:ascii="Cambria" w:hAnsi="Cambria" w:cstheme="majorBidi"/>
          <w:sz w:val="24"/>
          <w:szCs w:val="24"/>
        </w:rPr>
        <w:t xml:space="preserve"> This use of kingdom can also be found elsewhere in Matthew in 10:7, 11:12,</w:t>
      </w:r>
      <w:r w:rsidR="00C6639F" w:rsidRPr="004C6564">
        <w:rPr>
          <w:rFonts w:ascii="Cambria" w:hAnsi="Cambria" w:cstheme="majorBidi"/>
          <w:sz w:val="24"/>
          <w:szCs w:val="24"/>
        </w:rPr>
        <w:t>12:28, 25:34.</w:t>
      </w:r>
      <w:r w:rsidR="00722051" w:rsidRPr="004C6564">
        <w:rPr>
          <w:rFonts w:ascii="Cambria" w:hAnsi="Cambria" w:cstheme="majorBidi"/>
          <w:sz w:val="24"/>
          <w:szCs w:val="24"/>
        </w:rPr>
        <w:t xml:space="preserve"> </w:t>
      </w:r>
    </w:p>
    <w:p w:rsidR="00707AB1" w:rsidRDefault="00C6639F" w:rsidP="005A1975">
      <w:pPr>
        <w:spacing w:after="0" w:line="480" w:lineRule="auto"/>
        <w:ind w:firstLine="720"/>
        <w:rPr>
          <w:rFonts w:ascii="Cambria" w:hAnsi="Cambria" w:cstheme="majorBidi"/>
          <w:sz w:val="24"/>
          <w:szCs w:val="24"/>
        </w:rPr>
      </w:pPr>
      <w:r w:rsidRPr="004C6564">
        <w:rPr>
          <w:rFonts w:ascii="Cambria" w:hAnsi="Cambria" w:cstheme="majorBidi"/>
          <w:sz w:val="24"/>
          <w:szCs w:val="24"/>
        </w:rPr>
        <w:t>In</w:t>
      </w:r>
      <w:r w:rsidR="00722051" w:rsidRPr="004C6564">
        <w:rPr>
          <w:rFonts w:ascii="Cambria" w:hAnsi="Cambria" w:cstheme="majorBidi"/>
          <w:sz w:val="24"/>
          <w:szCs w:val="24"/>
        </w:rPr>
        <w:t xml:space="preserve"> Matthew</w:t>
      </w:r>
      <w:r w:rsidRPr="004C6564">
        <w:rPr>
          <w:rFonts w:ascii="Cambria" w:hAnsi="Cambria" w:cstheme="majorBidi"/>
          <w:sz w:val="24"/>
          <w:szCs w:val="24"/>
        </w:rPr>
        <w:t xml:space="preserve"> 6</w:t>
      </w:r>
      <w:r w:rsidR="00FA7CD6">
        <w:rPr>
          <w:rFonts w:ascii="Cambria" w:hAnsi="Cambria" w:cstheme="majorBidi"/>
          <w:sz w:val="24"/>
          <w:szCs w:val="24"/>
        </w:rPr>
        <w:t>,</w:t>
      </w:r>
      <w:r w:rsidR="00722051" w:rsidRPr="004C6564">
        <w:rPr>
          <w:rFonts w:ascii="Cambria" w:hAnsi="Cambria" w:cstheme="majorBidi"/>
          <w:sz w:val="24"/>
          <w:szCs w:val="24"/>
        </w:rPr>
        <w:t xml:space="preserve"> the kingdom is referenced in the prayer that Jesus was teaching the crowds to pray </w:t>
      </w:r>
      <w:r w:rsidR="00707AB1" w:rsidRPr="004C6564">
        <w:rPr>
          <w:rFonts w:ascii="Cambria" w:hAnsi="Cambria" w:cstheme="majorBidi"/>
          <w:sz w:val="24"/>
          <w:szCs w:val="24"/>
        </w:rPr>
        <w:t>and asking God that God’</w:t>
      </w:r>
      <w:r w:rsidRPr="004C6564">
        <w:rPr>
          <w:rFonts w:ascii="Cambria" w:hAnsi="Cambria" w:cstheme="majorBidi"/>
          <w:sz w:val="24"/>
          <w:szCs w:val="24"/>
        </w:rPr>
        <w:t xml:space="preserve">s kingdom come. </w:t>
      </w:r>
      <w:r w:rsidR="00707AB1" w:rsidRPr="004C6564">
        <w:rPr>
          <w:rFonts w:ascii="Cambria" w:hAnsi="Cambria" w:cstheme="majorBidi"/>
          <w:sz w:val="24"/>
          <w:szCs w:val="24"/>
        </w:rPr>
        <w:t>Kingdom here is referenced alone using the Greek term</w:t>
      </w:r>
      <w:r w:rsidR="00FA7CD6">
        <w:rPr>
          <w:rFonts w:ascii="Cambria" w:hAnsi="Cambria" w:cstheme="majorBidi"/>
          <w:sz w:val="24"/>
          <w:szCs w:val="24"/>
        </w:rPr>
        <w:t>,</w:t>
      </w:r>
      <w:r w:rsidR="00707AB1" w:rsidRPr="004C6564">
        <w:rPr>
          <w:rFonts w:ascii="Cambria" w:hAnsi="Cambria" w:cstheme="majorBidi"/>
          <w:sz w:val="24"/>
          <w:szCs w:val="24"/>
        </w:rPr>
        <w:t xml:space="preserve"> </w:t>
      </w:r>
      <w:proofErr w:type="spellStart"/>
      <w:r w:rsidR="00707AB1" w:rsidRPr="00FA7CD6">
        <w:rPr>
          <w:rFonts w:ascii="Cambria" w:hAnsi="Cambria" w:cstheme="majorBidi"/>
          <w:i/>
          <w:sz w:val="24"/>
          <w:szCs w:val="24"/>
        </w:rPr>
        <w:t>basileia</w:t>
      </w:r>
      <w:proofErr w:type="spellEnd"/>
      <w:r w:rsidR="00FA7CD6" w:rsidRPr="00FA7CD6">
        <w:rPr>
          <w:rFonts w:ascii="Cambria" w:hAnsi="Cambria" w:cstheme="majorBidi"/>
          <w:i/>
          <w:sz w:val="24"/>
          <w:szCs w:val="24"/>
        </w:rPr>
        <w:t>,</w:t>
      </w:r>
      <w:r w:rsidR="00707AB1" w:rsidRPr="004C6564">
        <w:rPr>
          <w:rFonts w:ascii="Cambria" w:hAnsi="Cambria" w:cstheme="majorBidi"/>
          <w:sz w:val="24"/>
          <w:szCs w:val="24"/>
        </w:rPr>
        <w:t xml:space="preserve"> which means kingship, sovereignty, authority, rule, especially of God.</w:t>
      </w:r>
      <w:r w:rsidR="00707AB1" w:rsidRPr="004C6564">
        <w:rPr>
          <w:rStyle w:val="FootnoteReference"/>
          <w:rFonts w:ascii="Cambria" w:hAnsi="Cambria" w:cstheme="majorBidi"/>
          <w:sz w:val="24"/>
          <w:szCs w:val="24"/>
        </w:rPr>
        <w:footnoteReference w:id="20"/>
      </w:r>
      <w:r w:rsidR="00707AB1" w:rsidRPr="004C6564">
        <w:rPr>
          <w:rFonts w:ascii="Cambria" w:hAnsi="Cambria" w:cstheme="majorBidi"/>
          <w:sz w:val="24"/>
          <w:szCs w:val="24"/>
        </w:rPr>
        <w:t xml:space="preserve"> </w:t>
      </w:r>
      <w:r w:rsidR="009F26D8" w:rsidRPr="004C6564">
        <w:rPr>
          <w:rFonts w:ascii="Cambria" w:hAnsi="Cambria" w:cstheme="majorBidi"/>
          <w:sz w:val="24"/>
          <w:szCs w:val="24"/>
        </w:rPr>
        <w:t xml:space="preserve">Furthermore, Matthew explains what kingdom means later on in 8:11-12 when he suggests that some of the original heirs of the kingdom (those who follow the </w:t>
      </w:r>
      <w:r w:rsidR="009F26D8" w:rsidRPr="004C6564">
        <w:rPr>
          <w:rFonts w:ascii="Cambria" w:hAnsi="Cambria" w:cstheme="majorBidi"/>
          <w:sz w:val="24"/>
          <w:szCs w:val="24"/>
        </w:rPr>
        <w:lastRenderedPageBreak/>
        <w:t>Torah) will be thrown out into the darkness</w:t>
      </w:r>
      <w:r w:rsidRPr="004C6564">
        <w:rPr>
          <w:rFonts w:ascii="Cambria" w:hAnsi="Cambria" w:cstheme="majorBidi"/>
          <w:sz w:val="24"/>
          <w:szCs w:val="24"/>
        </w:rPr>
        <w:t>.</w:t>
      </w:r>
      <w:r w:rsidR="00D4405A">
        <w:rPr>
          <w:rFonts w:ascii="Cambria" w:hAnsi="Cambria" w:cstheme="majorBidi"/>
          <w:sz w:val="24"/>
          <w:szCs w:val="24"/>
        </w:rPr>
        <w:t xml:space="preserve"> </w:t>
      </w:r>
      <w:r w:rsidR="00E2619E" w:rsidRPr="004C6564">
        <w:rPr>
          <w:rFonts w:ascii="Cambria" w:hAnsi="Cambria" w:cstheme="majorBidi"/>
          <w:sz w:val="24"/>
          <w:szCs w:val="24"/>
        </w:rPr>
        <w:t>(no longer a part of the understanding of the kingdom of God)</w:t>
      </w:r>
      <w:r w:rsidR="00C51F48">
        <w:rPr>
          <w:rFonts w:ascii="Cambria" w:hAnsi="Cambria" w:cstheme="majorBidi"/>
          <w:sz w:val="24"/>
          <w:szCs w:val="24"/>
        </w:rPr>
        <w:t xml:space="preserve">. </w:t>
      </w:r>
    </w:p>
    <w:p w:rsidR="00C51F48" w:rsidRDefault="00C51F48" w:rsidP="00DA4F00">
      <w:pPr>
        <w:spacing w:after="0" w:line="480" w:lineRule="auto"/>
        <w:rPr>
          <w:rFonts w:ascii="Cambria" w:hAnsi="Cambria" w:cstheme="majorBidi"/>
          <w:sz w:val="24"/>
          <w:szCs w:val="24"/>
        </w:rPr>
      </w:pPr>
      <w:r>
        <w:rPr>
          <w:rFonts w:ascii="Cambria" w:hAnsi="Cambria" w:cstheme="majorBidi"/>
          <w:sz w:val="24"/>
          <w:szCs w:val="24"/>
        </w:rPr>
        <w:tab/>
        <w:t>One very compelling argument for the meaning of Matthew’s use of this phrase comes from R.T. France</w:t>
      </w:r>
      <w:r w:rsidR="00754CAB">
        <w:rPr>
          <w:rFonts w:ascii="Cambria" w:hAnsi="Cambria" w:cstheme="majorBidi"/>
          <w:sz w:val="24"/>
          <w:szCs w:val="24"/>
        </w:rPr>
        <w:t>,</w:t>
      </w:r>
      <w:r>
        <w:rPr>
          <w:rFonts w:ascii="Cambria" w:hAnsi="Cambria" w:cstheme="majorBidi"/>
          <w:sz w:val="24"/>
          <w:szCs w:val="24"/>
        </w:rPr>
        <w:t xml:space="preserve"> who states </w:t>
      </w:r>
      <w:r w:rsidR="00770491">
        <w:rPr>
          <w:rFonts w:ascii="Cambria" w:hAnsi="Cambria" w:cstheme="majorBidi"/>
          <w:sz w:val="24"/>
          <w:szCs w:val="24"/>
        </w:rPr>
        <w:t>“</w:t>
      </w:r>
      <w:r w:rsidRPr="00C51F48">
        <w:rPr>
          <w:rFonts w:ascii="Cambria" w:hAnsi="Cambria" w:cstheme="majorBidi"/>
          <w:sz w:val="24"/>
          <w:szCs w:val="24"/>
        </w:rPr>
        <w:t>This is one of only five places where Matthew uses kingdom of God</w:t>
      </w:r>
      <w:r w:rsidR="00DA4F00">
        <w:rPr>
          <w:rFonts w:ascii="Cambria" w:hAnsi="Cambria" w:cstheme="majorBidi"/>
          <w:sz w:val="24"/>
          <w:szCs w:val="24"/>
        </w:rPr>
        <w:t xml:space="preserve"> </w:t>
      </w:r>
      <w:r w:rsidRPr="00C51F48">
        <w:rPr>
          <w:rFonts w:ascii="Cambria" w:hAnsi="Cambria" w:cstheme="majorBidi"/>
          <w:sz w:val="24"/>
          <w:szCs w:val="24"/>
        </w:rPr>
        <w:t>rather than kingdom of heaven. In each case it seems likely that he departs from his normal usage because the context requires a more ‘personal’ reference to God himself rather than the more oblique language of his heavenly authority.”</w:t>
      </w:r>
      <w:r w:rsidR="00770491">
        <w:rPr>
          <w:rStyle w:val="FootnoteReference"/>
          <w:rFonts w:ascii="Cambria" w:hAnsi="Cambria" w:cstheme="majorBidi"/>
          <w:sz w:val="24"/>
          <w:szCs w:val="24"/>
        </w:rPr>
        <w:footnoteReference w:id="21"/>
      </w:r>
      <w:r w:rsidR="00770491">
        <w:rPr>
          <w:rFonts w:ascii="Cambria" w:hAnsi="Cambria" w:cstheme="majorBidi"/>
          <w:sz w:val="24"/>
          <w:szCs w:val="24"/>
        </w:rPr>
        <w:t xml:space="preserve"> What he is suggesting is that here the focus really needs to be on God. </w:t>
      </w:r>
      <w:r w:rsidR="007E0876">
        <w:rPr>
          <w:rFonts w:ascii="Cambria" w:hAnsi="Cambria" w:cstheme="majorBidi"/>
          <w:sz w:val="24"/>
          <w:szCs w:val="24"/>
        </w:rPr>
        <w:t>Furthermore, the kingdom</w:t>
      </w:r>
      <w:r w:rsidR="00754CAB">
        <w:rPr>
          <w:rFonts w:ascii="Cambria" w:hAnsi="Cambria" w:cstheme="majorBidi"/>
          <w:sz w:val="24"/>
          <w:szCs w:val="24"/>
        </w:rPr>
        <w:t>,</w:t>
      </w:r>
      <w:r w:rsidR="007E0876">
        <w:rPr>
          <w:rFonts w:ascii="Cambria" w:hAnsi="Cambria" w:cstheme="majorBidi"/>
          <w:sz w:val="24"/>
          <w:szCs w:val="24"/>
        </w:rPr>
        <w:t xml:space="preserve"> be it God or heaven</w:t>
      </w:r>
      <w:r w:rsidR="00754CAB">
        <w:rPr>
          <w:rFonts w:ascii="Cambria" w:hAnsi="Cambria" w:cstheme="majorBidi"/>
          <w:sz w:val="24"/>
          <w:szCs w:val="24"/>
        </w:rPr>
        <w:t>,</w:t>
      </w:r>
      <w:r w:rsidR="007E0876">
        <w:rPr>
          <w:rFonts w:ascii="Cambria" w:hAnsi="Cambria" w:cstheme="majorBidi"/>
          <w:sz w:val="24"/>
          <w:szCs w:val="24"/>
        </w:rPr>
        <w:t xml:space="preserve"> is “</w:t>
      </w:r>
      <w:r w:rsidR="005A1975">
        <w:rPr>
          <w:rFonts w:ascii="Cambria" w:hAnsi="Cambria" w:cstheme="majorBidi"/>
          <w:sz w:val="24"/>
          <w:szCs w:val="24"/>
        </w:rPr>
        <w:t xml:space="preserve">a </w:t>
      </w:r>
      <w:r w:rsidR="007E0876" w:rsidRPr="007E0876">
        <w:rPr>
          <w:rFonts w:ascii="Cambria" w:hAnsi="Cambria" w:cstheme="majorBidi"/>
          <w:sz w:val="24"/>
          <w:szCs w:val="24"/>
        </w:rPr>
        <w:t>message of Jesus” that “… is anticipated in the present which flows from the past, and it grows mysteriously.”</w:t>
      </w:r>
      <w:r w:rsidR="007E0876">
        <w:rPr>
          <w:rStyle w:val="FootnoteReference"/>
          <w:rFonts w:ascii="Cambria" w:hAnsi="Cambria" w:cstheme="majorBidi"/>
          <w:sz w:val="24"/>
          <w:szCs w:val="24"/>
        </w:rPr>
        <w:footnoteReference w:id="22"/>
      </w:r>
      <w:r w:rsidR="007E0876">
        <w:rPr>
          <w:rFonts w:ascii="Cambria" w:hAnsi="Cambria" w:cstheme="majorBidi"/>
          <w:sz w:val="24"/>
          <w:szCs w:val="24"/>
        </w:rPr>
        <w:t xml:space="preserve"> It grows mysteriously because humans lack the ability to have the same spiritual connection to God as Jesus was able to have. This again is suggesting a spiritual connection not materialistic. </w:t>
      </w:r>
    </w:p>
    <w:p w:rsidR="00397878" w:rsidRDefault="00770491" w:rsidP="00397878">
      <w:pPr>
        <w:spacing w:after="0" w:line="480" w:lineRule="auto"/>
        <w:rPr>
          <w:rFonts w:ascii="Cambria" w:hAnsi="Cambria" w:cstheme="majorBidi"/>
          <w:sz w:val="24"/>
          <w:szCs w:val="24"/>
        </w:rPr>
      </w:pPr>
      <w:r>
        <w:rPr>
          <w:rFonts w:ascii="Cambria" w:hAnsi="Cambria" w:cstheme="majorBidi"/>
          <w:sz w:val="24"/>
          <w:szCs w:val="24"/>
        </w:rPr>
        <w:tab/>
        <w:t>Another word that appears within this verse</w:t>
      </w:r>
      <w:r w:rsidR="007E0876">
        <w:rPr>
          <w:rFonts w:ascii="Cambria" w:hAnsi="Cambria" w:cstheme="majorBidi"/>
          <w:sz w:val="24"/>
          <w:szCs w:val="24"/>
        </w:rPr>
        <w:t xml:space="preserve"> </w:t>
      </w:r>
      <w:r w:rsidR="005A1975">
        <w:rPr>
          <w:rFonts w:ascii="Cambria" w:hAnsi="Cambria" w:cstheme="majorBidi"/>
          <w:sz w:val="24"/>
          <w:szCs w:val="24"/>
        </w:rPr>
        <w:t xml:space="preserve">that </w:t>
      </w:r>
      <w:r w:rsidR="007E0876">
        <w:rPr>
          <w:rFonts w:ascii="Cambria" w:hAnsi="Cambria" w:cstheme="majorBidi"/>
          <w:sz w:val="24"/>
          <w:szCs w:val="24"/>
        </w:rPr>
        <w:t>must also be explored further is righteousness. One of Matthew’s theme</w:t>
      </w:r>
      <w:r w:rsidR="00754CAB">
        <w:rPr>
          <w:rFonts w:ascii="Cambria" w:hAnsi="Cambria" w:cstheme="majorBidi"/>
          <w:sz w:val="24"/>
          <w:szCs w:val="24"/>
        </w:rPr>
        <w:t>s</w:t>
      </w:r>
      <w:r w:rsidR="007E0876">
        <w:rPr>
          <w:rFonts w:ascii="Cambria" w:hAnsi="Cambria" w:cstheme="majorBidi"/>
          <w:sz w:val="24"/>
          <w:szCs w:val="24"/>
        </w:rPr>
        <w:t xml:space="preserve"> point</w:t>
      </w:r>
      <w:r w:rsidR="00754CAB">
        <w:rPr>
          <w:rFonts w:ascii="Cambria" w:hAnsi="Cambria" w:cstheme="majorBidi"/>
          <w:sz w:val="24"/>
          <w:szCs w:val="24"/>
        </w:rPr>
        <w:t>s</w:t>
      </w:r>
      <w:r w:rsidR="007E0876">
        <w:rPr>
          <w:rFonts w:ascii="Cambria" w:hAnsi="Cambria" w:cstheme="majorBidi"/>
          <w:sz w:val="24"/>
          <w:szCs w:val="24"/>
        </w:rPr>
        <w:t xml:space="preserve"> us in the direction of what his use of the word righteousness may be. For Matthew, as mentioned earlier, Jesus</w:t>
      </w:r>
      <w:r w:rsidR="005A1975">
        <w:rPr>
          <w:rFonts w:ascii="Cambria" w:hAnsi="Cambria" w:cstheme="majorBidi"/>
          <w:sz w:val="24"/>
          <w:szCs w:val="24"/>
        </w:rPr>
        <w:t>’</w:t>
      </w:r>
      <w:r w:rsidR="007E0876">
        <w:rPr>
          <w:rFonts w:ascii="Cambria" w:hAnsi="Cambria" w:cstheme="majorBidi"/>
          <w:sz w:val="24"/>
          <w:szCs w:val="24"/>
        </w:rPr>
        <w:t xml:space="preserve"> message goes beyond the teachings of Torah. This righteousness must then mean that going beyond Torah is how one can obtain righteousness.</w:t>
      </w:r>
      <w:r w:rsidR="007E0876">
        <w:rPr>
          <w:rStyle w:val="FootnoteReference"/>
          <w:rFonts w:ascii="Cambria" w:hAnsi="Cambria" w:cstheme="majorBidi"/>
          <w:sz w:val="24"/>
          <w:szCs w:val="24"/>
        </w:rPr>
        <w:footnoteReference w:id="23"/>
      </w:r>
      <w:r w:rsidR="00D946DC">
        <w:rPr>
          <w:rFonts w:ascii="Cambria" w:hAnsi="Cambria" w:cstheme="majorBidi"/>
          <w:sz w:val="24"/>
          <w:szCs w:val="24"/>
        </w:rPr>
        <w:t xml:space="preserve"> Righteousness is also referenced several other times in Matthew and based on those contexts probably means that it is something that requires action and seeks to grow spiritually closer to God.</w:t>
      </w:r>
      <w:r w:rsidR="00D946DC">
        <w:rPr>
          <w:rStyle w:val="FootnoteReference"/>
          <w:rFonts w:ascii="Cambria" w:hAnsi="Cambria" w:cstheme="majorBidi"/>
          <w:sz w:val="24"/>
          <w:szCs w:val="24"/>
        </w:rPr>
        <w:footnoteReference w:id="24"/>
      </w:r>
    </w:p>
    <w:p w:rsidR="00D946DC" w:rsidRPr="004C6564" w:rsidRDefault="00D946DC" w:rsidP="00397878">
      <w:pPr>
        <w:spacing w:after="0" w:line="480" w:lineRule="auto"/>
        <w:ind w:firstLine="720"/>
        <w:rPr>
          <w:rFonts w:ascii="Cambria" w:hAnsi="Cambria" w:cstheme="majorBidi"/>
          <w:sz w:val="24"/>
          <w:szCs w:val="24"/>
        </w:rPr>
      </w:pPr>
      <w:bookmarkStart w:id="0" w:name="_GoBack"/>
      <w:bookmarkEnd w:id="0"/>
      <w:r>
        <w:rPr>
          <w:rFonts w:ascii="Cambria" w:hAnsi="Cambria" w:cstheme="majorBidi"/>
          <w:sz w:val="24"/>
          <w:szCs w:val="24"/>
        </w:rPr>
        <w:lastRenderedPageBreak/>
        <w:t>One last thing must be addressed before moving along</w:t>
      </w:r>
      <w:r w:rsidR="00754CAB">
        <w:rPr>
          <w:rFonts w:ascii="Cambria" w:hAnsi="Cambria" w:cstheme="majorBidi"/>
          <w:sz w:val="24"/>
          <w:szCs w:val="24"/>
        </w:rPr>
        <w:t>,</w:t>
      </w:r>
      <w:r>
        <w:rPr>
          <w:rFonts w:ascii="Cambria" w:hAnsi="Cambria" w:cstheme="majorBidi"/>
          <w:sz w:val="24"/>
          <w:szCs w:val="24"/>
        </w:rPr>
        <w:t xml:space="preserve"> and that is the textual issue that occurs in this verse.</w:t>
      </w:r>
      <w:r w:rsidR="003445E7">
        <w:rPr>
          <w:rFonts w:ascii="Cambria" w:hAnsi="Cambria" w:cstheme="majorBidi"/>
          <w:sz w:val="24"/>
          <w:szCs w:val="24"/>
        </w:rPr>
        <w:t xml:space="preserve"> The NRSV textual notes that other ancient authorities state </w:t>
      </w:r>
      <w:r w:rsidR="005A1975">
        <w:rPr>
          <w:rFonts w:ascii="Cambria" w:hAnsi="Cambria" w:cstheme="majorBidi"/>
          <w:sz w:val="24"/>
          <w:szCs w:val="24"/>
        </w:rPr>
        <w:t xml:space="preserve">the kingdom of God </w:t>
      </w:r>
      <w:r w:rsidR="005A1975" w:rsidRPr="005A1975">
        <w:rPr>
          <w:rFonts w:ascii="Cambria" w:hAnsi="Cambria" w:cstheme="majorBidi"/>
          <w:sz w:val="24"/>
          <w:szCs w:val="24"/>
        </w:rPr>
        <w:t>and his</w:t>
      </w:r>
      <w:r w:rsidR="005A1975">
        <w:rPr>
          <w:rFonts w:ascii="Cambria" w:hAnsi="Cambria" w:cstheme="majorBidi"/>
          <w:sz w:val="24"/>
          <w:szCs w:val="24"/>
        </w:rPr>
        <w:t xml:space="preserve"> </w:t>
      </w:r>
      <w:r w:rsidR="005A1975" w:rsidRPr="005A1975">
        <w:rPr>
          <w:rFonts w:ascii="Cambria" w:hAnsi="Cambria" w:cstheme="majorBidi"/>
          <w:sz w:val="24"/>
          <w:szCs w:val="24"/>
        </w:rPr>
        <w:t>righteousness</w:t>
      </w:r>
      <w:r w:rsidR="005A1975">
        <w:rPr>
          <w:rFonts w:ascii="Cambria" w:hAnsi="Cambria" w:cstheme="majorBidi"/>
          <w:sz w:val="24"/>
          <w:szCs w:val="24"/>
        </w:rPr>
        <w:t xml:space="preserve"> </w:t>
      </w:r>
      <w:r w:rsidR="003445E7">
        <w:rPr>
          <w:rFonts w:ascii="Cambria" w:hAnsi="Cambria" w:cstheme="majorBidi"/>
          <w:sz w:val="24"/>
          <w:szCs w:val="24"/>
        </w:rPr>
        <w:t xml:space="preserve">in one of two ways. First, to </w:t>
      </w:r>
      <w:r w:rsidR="003445E7" w:rsidRPr="003445E7">
        <w:rPr>
          <w:rFonts w:ascii="Cambria" w:hAnsi="Cambria" w:cstheme="majorBidi"/>
          <w:sz w:val="24"/>
          <w:szCs w:val="24"/>
        </w:rPr>
        <w:t>seek th</w:t>
      </w:r>
      <w:r w:rsidR="003445E7">
        <w:rPr>
          <w:rFonts w:ascii="Cambria" w:hAnsi="Cambria" w:cstheme="majorBidi"/>
          <w:sz w:val="24"/>
          <w:szCs w:val="24"/>
        </w:rPr>
        <w:t>e kingdom and its righteousness</w:t>
      </w:r>
      <w:r w:rsidR="003445E7" w:rsidRPr="003445E7">
        <w:rPr>
          <w:rFonts w:ascii="Cambria" w:hAnsi="Cambria" w:cstheme="majorBidi"/>
          <w:sz w:val="24"/>
          <w:szCs w:val="24"/>
        </w:rPr>
        <w:t xml:space="preserve"> </w:t>
      </w:r>
      <w:r w:rsidR="003445E7">
        <w:rPr>
          <w:rFonts w:ascii="Cambria" w:hAnsi="Cambria" w:cstheme="majorBidi"/>
          <w:sz w:val="24"/>
          <w:szCs w:val="24"/>
        </w:rPr>
        <w:t>and second</w:t>
      </w:r>
      <w:r w:rsidR="005A1975">
        <w:rPr>
          <w:rFonts w:ascii="Cambria" w:hAnsi="Cambria" w:cstheme="majorBidi"/>
          <w:sz w:val="24"/>
          <w:szCs w:val="24"/>
        </w:rPr>
        <w:t>,</w:t>
      </w:r>
      <w:r w:rsidR="003445E7">
        <w:rPr>
          <w:rFonts w:ascii="Cambria" w:hAnsi="Cambria" w:cstheme="majorBidi"/>
          <w:sz w:val="24"/>
          <w:szCs w:val="24"/>
        </w:rPr>
        <w:t xml:space="preserve"> to </w:t>
      </w:r>
      <w:r w:rsidR="003445E7" w:rsidRPr="003445E7">
        <w:rPr>
          <w:rFonts w:ascii="Cambria" w:hAnsi="Cambria" w:cstheme="majorBidi"/>
          <w:sz w:val="24"/>
          <w:szCs w:val="24"/>
        </w:rPr>
        <w:t>seek the kingdom of God and his righteousness</w:t>
      </w:r>
      <w:r w:rsidR="003445E7">
        <w:rPr>
          <w:rFonts w:ascii="Cambria" w:hAnsi="Cambria" w:cstheme="majorBidi"/>
          <w:sz w:val="24"/>
          <w:szCs w:val="24"/>
        </w:rPr>
        <w:t xml:space="preserve">. This could cause some </w:t>
      </w:r>
      <w:r w:rsidR="005A1975">
        <w:rPr>
          <w:rFonts w:ascii="Cambria" w:hAnsi="Cambria" w:cstheme="majorBidi"/>
          <w:sz w:val="24"/>
          <w:szCs w:val="24"/>
        </w:rPr>
        <w:t>concern</w:t>
      </w:r>
      <w:r w:rsidR="003445E7">
        <w:rPr>
          <w:rFonts w:ascii="Cambria" w:hAnsi="Cambria" w:cstheme="majorBidi"/>
          <w:sz w:val="24"/>
          <w:szCs w:val="24"/>
        </w:rPr>
        <w:t>, but as Davies and Allison point out this text issue is null and void because for Matthew</w:t>
      </w:r>
      <w:r w:rsidR="003445E7" w:rsidRPr="003445E7">
        <w:rPr>
          <w:rFonts w:ascii="Cambria" w:hAnsi="Cambria" w:cstheme="majorBidi"/>
          <w:sz w:val="24"/>
          <w:szCs w:val="24"/>
        </w:rPr>
        <w:t xml:space="preserve"> seeking God</w:t>
      </w:r>
      <w:r w:rsidR="003445E7">
        <w:rPr>
          <w:rFonts w:ascii="Cambria" w:hAnsi="Cambria" w:cstheme="majorBidi"/>
          <w:sz w:val="24"/>
          <w:szCs w:val="24"/>
        </w:rPr>
        <w:t>’s righteousness and</w:t>
      </w:r>
      <w:r w:rsidR="003445E7" w:rsidRPr="003445E7">
        <w:rPr>
          <w:rFonts w:ascii="Cambria" w:hAnsi="Cambria" w:cstheme="majorBidi"/>
          <w:sz w:val="24"/>
          <w:szCs w:val="24"/>
        </w:rPr>
        <w:t xml:space="preserve"> God’s kingdom are one in the same by omitting one would not change </w:t>
      </w:r>
      <w:r w:rsidR="003445E7">
        <w:rPr>
          <w:rFonts w:ascii="Cambria" w:hAnsi="Cambria" w:cstheme="majorBidi"/>
          <w:sz w:val="24"/>
          <w:szCs w:val="24"/>
        </w:rPr>
        <w:t>his</w:t>
      </w:r>
      <w:r w:rsidR="003445E7" w:rsidRPr="003445E7">
        <w:rPr>
          <w:rFonts w:ascii="Cambria" w:hAnsi="Cambria" w:cstheme="majorBidi"/>
          <w:sz w:val="24"/>
          <w:szCs w:val="24"/>
        </w:rPr>
        <w:t xml:space="preserve"> meaning behind the text</w:t>
      </w:r>
      <w:r w:rsidR="003445E7">
        <w:rPr>
          <w:rFonts w:ascii="Cambria" w:hAnsi="Cambria" w:cstheme="majorBidi"/>
          <w:sz w:val="24"/>
          <w:szCs w:val="24"/>
        </w:rPr>
        <w:t>.</w:t>
      </w:r>
      <w:r w:rsidR="003445E7">
        <w:rPr>
          <w:rStyle w:val="FootnoteReference"/>
          <w:rFonts w:ascii="Cambria" w:hAnsi="Cambria" w:cstheme="majorBidi"/>
          <w:sz w:val="24"/>
          <w:szCs w:val="24"/>
        </w:rPr>
        <w:footnoteReference w:id="25"/>
      </w:r>
    </w:p>
    <w:p w:rsidR="008C41CC" w:rsidRDefault="008C41CC" w:rsidP="0023159F">
      <w:pPr>
        <w:spacing w:after="0" w:line="480" w:lineRule="auto"/>
        <w:ind w:firstLine="720"/>
        <w:rPr>
          <w:rFonts w:ascii="Cambria" w:hAnsi="Cambria" w:cstheme="majorBidi"/>
          <w:sz w:val="24"/>
          <w:szCs w:val="24"/>
        </w:rPr>
      </w:pPr>
      <w:r w:rsidRPr="004C6564">
        <w:rPr>
          <w:rFonts w:ascii="Cambria" w:hAnsi="Cambria" w:cstheme="majorBidi"/>
          <w:sz w:val="24"/>
          <w:szCs w:val="24"/>
        </w:rPr>
        <w:t>Finally, the closing verse</w:t>
      </w:r>
      <w:r w:rsidR="006177DE">
        <w:rPr>
          <w:rFonts w:ascii="Cambria" w:hAnsi="Cambria" w:cstheme="majorBidi"/>
          <w:sz w:val="24"/>
          <w:szCs w:val="24"/>
        </w:rPr>
        <w:t xml:space="preserve"> 34</w:t>
      </w:r>
      <w:r w:rsidRPr="004C6564">
        <w:rPr>
          <w:rFonts w:ascii="Cambria" w:hAnsi="Cambria" w:cstheme="majorBidi"/>
          <w:sz w:val="24"/>
          <w:szCs w:val="24"/>
        </w:rPr>
        <w:t xml:space="preserve"> of this </w:t>
      </w:r>
      <w:r w:rsidR="005721F6">
        <w:rPr>
          <w:rFonts w:ascii="Cambria" w:hAnsi="Cambria" w:cstheme="majorBidi"/>
          <w:sz w:val="24"/>
          <w:szCs w:val="24"/>
        </w:rPr>
        <w:t>focus passage</w:t>
      </w:r>
      <w:r w:rsidRPr="004C6564">
        <w:rPr>
          <w:rFonts w:ascii="Cambria" w:hAnsi="Cambria" w:cstheme="majorBidi"/>
          <w:sz w:val="24"/>
          <w:szCs w:val="24"/>
        </w:rPr>
        <w:t xml:space="preserve"> offers Jesus</w:t>
      </w:r>
      <w:r w:rsidR="00FA7CD6">
        <w:rPr>
          <w:rFonts w:ascii="Cambria" w:hAnsi="Cambria" w:cstheme="majorBidi"/>
          <w:sz w:val="24"/>
          <w:szCs w:val="24"/>
        </w:rPr>
        <w:t>’</w:t>
      </w:r>
      <w:r w:rsidRPr="004C6564">
        <w:rPr>
          <w:rFonts w:ascii="Cambria" w:hAnsi="Cambria" w:cstheme="majorBidi"/>
          <w:sz w:val="24"/>
          <w:szCs w:val="24"/>
        </w:rPr>
        <w:t xml:space="preserve"> summary of His message. In t</w:t>
      </w:r>
      <w:r w:rsidR="00971414" w:rsidRPr="004C6564">
        <w:rPr>
          <w:rFonts w:ascii="Cambria" w:hAnsi="Cambria" w:cstheme="majorBidi"/>
          <w:sz w:val="24"/>
          <w:szCs w:val="24"/>
        </w:rPr>
        <w:t>he NRSV version</w:t>
      </w:r>
      <w:r w:rsidR="00D13FE0">
        <w:rPr>
          <w:rFonts w:ascii="Cambria" w:hAnsi="Cambria" w:cstheme="majorBidi"/>
          <w:sz w:val="24"/>
          <w:szCs w:val="24"/>
        </w:rPr>
        <w:t>,</w:t>
      </w:r>
      <w:r w:rsidR="00971414" w:rsidRPr="004C6564">
        <w:rPr>
          <w:rFonts w:ascii="Cambria" w:hAnsi="Cambria" w:cstheme="majorBidi"/>
          <w:sz w:val="24"/>
          <w:szCs w:val="24"/>
        </w:rPr>
        <w:t xml:space="preserve"> Jesus proclaims</w:t>
      </w:r>
      <w:r w:rsidRPr="004C6564">
        <w:rPr>
          <w:rFonts w:ascii="Cambria" w:hAnsi="Cambria" w:cstheme="majorBidi"/>
          <w:sz w:val="24"/>
          <w:szCs w:val="24"/>
        </w:rPr>
        <w:t xml:space="preserve"> </w:t>
      </w:r>
      <w:r w:rsidR="00971414" w:rsidRPr="004C6564">
        <w:rPr>
          <w:rFonts w:ascii="Cambria" w:hAnsi="Cambria" w:cstheme="majorBidi"/>
          <w:sz w:val="24"/>
          <w:szCs w:val="24"/>
        </w:rPr>
        <w:t xml:space="preserve">“So do not worry about tomorrow, for tomorrow will bring worries of its own. Today’s trouble is enough for today.” </w:t>
      </w:r>
      <w:r w:rsidRPr="004C6564">
        <w:rPr>
          <w:rFonts w:ascii="Cambria" w:hAnsi="Cambria" w:cstheme="majorBidi"/>
          <w:sz w:val="24"/>
          <w:szCs w:val="24"/>
        </w:rPr>
        <w:t>The Greek ver</w:t>
      </w:r>
      <w:r w:rsidR="00971414" w:rsidRPr="004C6564">
        <w:rPr>
          <w:rFonts w:ascii="Cambria" w:hAnsi="Cambria" w:cstheme="majorBidi"/>
          <w:sz w:val="24"/>
          <w:szCs w:val="24"/>
        </w:rPr>
        <w:t>b used in this closing verse is</w:t>
      </w:r>
      <w:r w:rsidR="003445E7">
        <w:rPr>
          <w:rFonts w:ascii="Cambria" w:hAnsi="Cambria" w:cstheme="majorBidi"/>
          <w:sz w:val="24"/>
          <w:szCs w:val="24"/>
        </w:rPr>
        <w:t xml:space="preserve"> the same as used previously and again is most likely used for emphasis and</w:t>
      </w:r>
      <w:r w:rsidR="006177DE">
        <w:rPr>
          <w:rFonts w:ascii="Cambria" w:hAnsi="Cambria" w:cstheme="majorBidi"/>
          <w:sz w:val="24"/>
          <w:szCs w:val="24"/>
        </w:rPr>
        <w:t xml:space="preserve"> is</w:t>
      </w:r>
      <w:r w:rsidR="003445E7">
        <w:rPr>
          <w:rFonts w:ascii="Cambria" w:hAnsi="Cambria" w:cstheme="majorBidi"/>
          <w:sz w:val="24"/>
          <w:szCs w:val="24"/>
        </w:rPr>
        <w:t xml:space="preserve"> suggesting not to be preoccupied with</w:t>
      </w:r>
      <w:r w:rsidR="006177DE">
        <w:rPr>
          <w:rFonts w:ascii="Cambria" w:hAnsi="Cambria" w:cstheme="majorBidi"/>
          <w:sz w:val="24"/>
          <w:szCs w:val="24"/>
        </w:rPr>
        <w:t xml:space="preserve"> worldly anxieties</w:t>
      </w:r>
      <w:r w:rsidR="003445E7">
        <w:rPr>
          <w:rFonts w:ascii="Cambria" w:hAnsi="Cambria" w:cstheme="majorBidi"/>
          <w:sz w:val="24"/>
          <w:szCs w:val="24"/>
        </w:rPr>
        <w:t>.</w:t>
      </w:r>
      <w:r w:rsidR="006177DE">
        <w:rPr>
          <w:rFonts w:ascii="Cambria" w:hAnsi="Cambria" w:cstheme="majorBidi"/>
          <w:sz w:val="24"/>
          <w:szCs w:val="24"/>
        </w:rPr>
        <w:t xml:space="preserve"> This emphasis </w:t>
      </w:r>
      <w:r w:rsidR="0023159F">
        <w:rPr>
          <w:rFonts w:ascii="Cambria" w:hAnsi="Cambria" w:cstheme="majorBidi"/>
          <w:sz w:val="24"/>
          <w:szCs w:val="24"/>
        </w:rPr>
        <w:t xml:space="preserve">can </w:t>
      </w:r>
      <w:r w:rsidR="006177DE">
        <w:rPr>
          <w:rFonts w:ascii="Cambria" w:hAnsi="Cambria" w:cstheme="majorBidi"/>
          <w:sz w:val="24"/>
          <w:szCs w:val="24"/>
        </w:rPr>
        <w:t>also</w:t>
      </w:r>
      <w:r w:rsidR="0023159F">
        <w:rPr>
          <w:rFonts w:ascii="Cambria" w:hAnsi="Cambria" w:cstheme="majorBidi"/>
          <w:sz w:val="24"/>
          <w:szCs w:val="24"/>
        </w:rPr>
        <w:t xml:space="preserve"> display </w:t>
      </w:r>
      <w:r w:rsidR="006177DE">
        <w:rPr>
          <w:rFonts w:ascii="Cambria" w:hAnsi="Cambria" w:cstheme="majorBidi"/>
          <w:sz w:val="24"/>
          <w:szCs w:val="24"/>
        </w:rPr>
        <w:t xml:space="preserve">Matthew’s recognition that the instructions just given are not easy, but that if one stays focused on God today they will </w:t>
      </w:r>
      <w:r w:rsidR="00971414" w:rsidRPr="004C6564">
        <w:rPr>
          <w:rFonts w:ascii="Cambria" w:hAnsi="Cambria" w:cstheme="majorBidi"/>
          <w:sz w:val="24"/>
          <w:szCs w:val="24"/>
        </w:rPr>
        <w:t>not be distracted by what is to come</w:t>
      </w:r>
      <w:r w:rsidR="006177DE">
        <w:rPr>
          <w:rFonts w:ascii="Cambria" w:hAnsi="Cambria" w:cstheme="majorBidi"/>
          <w:sz w:val="24"/>
          <w:szCs w:val="24"/>
        </w:rPr>
        <w:t>.</w:t>
      </w:r>
      <w:r w:rsidR="00AA3D51">
        <w:rPr>
          <w:rFonts w:ascii="Cambria" w:hAnsi="Cambria" w:cstheme="majorBidi"/>
          <w:sz w:val="24"/>
          <w:szCs w:val="24"/>
        </w:rPr>
        <w:t xml:space="preserve"> </w:t>
      </w:r>
      <w:r w:rsidR="006177DE">
        <w:rPr>
          <w:rFonts w:ascii="Cambria" w:hAnsi="Cambria" w:cstheme="majorBidi"/>
          <w:sz w:val="24"/>
          <w:szCs w:val="24"/>
        </w:rPr>
        <w:t>After all, today has enough anxieties to overcome.</w:t>
      </w:r>
      <w:r w:rsidR="006177DE" w:rsidRPr="006177DE">
        <w:t xml:space="preserve"> </w:t>
      </w:r>
      <w:r w:rsidR="006177DE">
        <w:rPr>
          <w:rFonts w:ascii="Cambria" w:hAnsi="Cambria" w:cstheme="majorBidi"/>
          <w:sz w:val="24"/>
          <w:szCs w:val="24"/>
        </w:rPr>
        <w:t>Worry is the opposite of f</w:t>
      </w:r>
      <w:r w:rsidR="006177DE" w:rsidRPr="006177DE">
        <w:rPr>
          <w:rFonts w:ascii="Cambria" w:hAnsi="Cambria" w:cstheme="majorBidi"/>
          <w:sz w:val="24"/>
          <w:szCs w:val="24"/>
        </w:rPr>
        <w:t>aith which is trust in God</w:t>
      </w:r>
      <w:r w:rsidR="006177DE">
        <w:rPr>
          <w:rFonts w:ascii="Cambria" w:hAnsi="Cambria" w:cstheme="majorBidi"/>
          <w:sz w:val="24"/>
          <w:szCs w:val="24"/>
        </w:rPr>
        <w:t>, and</w:t>
      </w:r>
      <w:r w:rsidR="006177DE" w:rsidRPr="006177DE">
        <w:rPr>
          <w:rFonts w:ascii="Cambria" w:hAnsi="Cambria" w:cstheme="majorBidi"/>
          <w:sz w:val="24"/>
          <w:szCs w:val="24"/>
        </w:rPr>
        <w:t xml:space="preserve"> in order to trust in God one must focus on God’s righteousness. Faith in turn offers relief from worry. Additionally</w:t>
      </w:r>
      <w:r w:rsidR="006177DE">
        <w:rPr>
          <w:rFonts w:ascii="Cambria" w:hAnsi="Cambria" w:cstheme="majorBidi"/>
          <w:sz w:val="24"/>
          <w:szCs w:val="24"/>
        </w:rPr>
        <w:t>,</w:t>
      </w:r>
      <w:r w:rsidR="006177DE" w:rsidRPr="006177DE">
        <w:rPr>
          <w:rFonts w:ascii="Cambria" w:hAnsi="Cambria" w:cstheme="majorBidi"/>
          <w:sz w:val="24"/>
          <w:szCs w:val="24"/>
        </w:rPr>
        <w:t xml:space="preserve"> this passage comes after the Lord’s prayer</w:t>
      </w:r>
      <w:r w:rsidR="006177DE">
        <w:rPr>
          <w:rStyle w:val="FootnoteReference"/>
          <w:rFonts w:ascii="Cambria" w:hAnsi="Cambria" w:cstheme="majorBidi"/>
          <w:sz w:val="24"/>
          <w:szCs w:val="24"/>
        </w:rPr>
        <w:footnoteReference w:id="26"/>
      </w:r>
      <w:r w:rsidR="006177DE" w:rsidRPr="006177DE">
        <w:rPr>
          <w:rFonts w:ascii="Cambria" w:hAnsi="Cambria" w:cstheme="majorBidi"/>
          <w:sz w:val="24"/>
          <w:szCs w:val="24"/>
        </w:rPr>
        <w:t xml:space="preserve"> where one asks for their daily bread in order that they need not focus on it anymore, but can focus on God</w:t>
      </w:r>
      <w:r w:rsidR="006177DE">
        <w:rPr>
          <w:rFonts w:ascii="Cambria" w:hAnsi="Cambria" w:cstheme="majorBidi"/>
          <w:sz w:val="24"/>
          <w:szCs w:val="24"/>
        </w:rPr>
        <w:t xml:space="preserve">. </w:t>
      </w:r>
      <w:r w:rsidR="00971414" w:rsidRPr="004C6564">
        <w:rPr>
          <w:rFonts w:ascii="Cambria" w:hAnsi="Cambria" w:cstheme="majorBidi"/>
          <w:sz w:val="24"/>
          <w:szCs w:val="24"/>
        </w:rPr>
        <w:t>In other words, one must struggle</w:t>
      </w:r>
      <w:r w:rsidR="00AA3D51">
        <w:rPr>
          <w:rFonts w:ascii="Cambria" w:hAnsi="Cambria" w:cstheme="majorBidi"/>
          <w:sz w:val="24"/>
          <w:szCs w:val="24"/>
        </w:rPr>
        <w:t xml:space="preserve"> daily</w:t>
      </w:r>
      <w:r w:rsidR="00971414" w:rsidRPr="004C6564">
        <w:rPr>
          <w:rFonts w:ascii="Cambria" w:hAnsi="Cambria" w:cstheme="majorBidi"/>
          <w:sz w:val="24"/>
          <w:szCs w:val="24"/>
        </w:rPr>
        <w:t xml:space="preserve"> to focus on </w:t>
      </w:r>
      <w:r w:rsidR="0053617E">
        <w:rPr>
          <w:rFonts w:ascii="Cambria" w:hAnsi="Cambria" w:cstheme="majorBidi"/>
          <w:sz w:val="24"/>
          <w:szCs w:val="24"/>
        </w:rPr>
        <w:t xml:space="preserve">spiritualty </w:t>
      </w:r>
      <w:r w:rsidR="00D051DD">
        <w:rPr>
          <w:rFonts w:ascii="Cambria" w:hAnsi="Cambria" w:cstheme="majorBidi"/>
          <w:sz w:val="24"/>
          <w:szCs w:val="24"/>
        </w:rPr>
        <w:t>and</w:t>
      </w:r>
      <w:r w:rsidR="0053617E">
        <w:rPr>
          <w:rFonts w:ascii="Cambria" w:hAnsi="Cambria" w:cstheme="majorBidi"/>
          <w:sz w:val="24"/>
          <w:szCs w:val="24"/>
        </w:rPr>
        <w:t xml:space="preserve"> increasing faith in God</w:t>
      </w:r>
      <w:r w:rsidR="00D051DD">
        <w:rPr>
          <w:rFonts w:ascii="Cambria" w:hAnsi="Cambria" w:cstheme="majorBidi"/>
          <w:sz w:val="24"/>
          <w:szCs w:val="24"/>
        </w:rPr>
        <w:t xml:space="preserve"> by means of asking God for the provisions</w:t>
      </w:r>
      <w:r w:rsidR="0023159F">
        <w:rPr>
          <w:rFonts w:ascii="Cambria" w:hAnsi="Cambria" w:cstheme="majorBidi"/>
          <w:sz w:val="24"/>
          <w:szCs w:val="24"/>
        </w:rPr>
        <w:t xml:space="preserve"> that</w:t>
      </w:r>
      <w:r w:rsidR="00D051DD">
        <w:rPr>
          <w:rFonts w:ascii="Cambria" w:hAnsi="Cambria" w:cstheme="majorBidi"/>
          <w:sz w:val="24"/>
          <w:szCs w:val="24"/>
        </w:rPr>
        <w:t xml:space="preserve"> God sees best fit</w:t>
      </w:r>
      <w:r w:rsidR="0023159F">
        <w:rPr>
          <w:rFonts w:ascii="Cambria" w:hAnsi="Cambria" w:cstheme="majorBidi"/>
          <w:sz w:val="24"/>
          <w:szCs w:val="24"/>
        </w:rPr>
        <w:t xml:space="preserve">, then </w:t>
      </w:r>
      <w:r w:rsidR="00D051DD">
        <w:rPr>
          <w:rFonts w:ascii="Cambria" w:hAnsi="Cambria" w:cstheme="majorBidi"/>
          <w:sz w:val="24"/>
          <w:szCs w:val="24"/>
        </w:rPr>
        <w:t>letting go of the rest.</w:t>
      </w:r>
    </w:p>
    <w:p w:rsidR="00D051DD" w:rsidRDefault="00D051DD" w:rsidP="00D051DD">
      <w:pPr>
        <w:spacing w:after="0" w:line="480" w:lineRule="auto"/>
        <w:ind w:firstLine="720"/>
        <w:rPr>
          <w:rFonts w:asciiTheme="majorBidi" w:hAnsiTheme="majorBidi" w:cstheme="majorBidi"/>
          <w:sz w:val="24"/>
          <w:szCs w:val="24"/>
        </w:rPr>
      </w:pPr>
      <w:r>
        <w:rPr>
          <w:rFonts w:ascii="Cambria" w:hAnsi="Cambria" w:cstheme="majorBidi"/>
          <w:sz w:val="24"/>
          <w:szCs w:val="24"/>
        </w:rPr>
        <w:lastRenderedPageBreak/>
        <w:t>It is important to interpret the text in a spiritual way for several reasons. First, because reading this text with a material focus can create a challenge for those on the margins reading the text in this way.  If read out of context this text suggests to the poor and marginalized that God does not provide for them, because they don’t trust enough.</w:t>
      </w:r>
      <w:r>
        <w:rPr>
          <w:rStyle w:val="FootnoteReference"/>
          <w:rFonts w:ascii="Cambria" w:hAnsi="Cambria" w:cstheme="majorBidi"/>
          <w:sz w:val="24"/>
          <w:szCs w:val="24"/>
        </w:rPr>
        <w:footnoteReference w:id="27"/>
      </w:r>
      <w:r>
        <w:rPr>
          <w:rFonts w:ascii="Cambria" w:hAnsi="Cambria" w:cstheme="majorBidi"/>
          <w:sz w:val="24"/>
          <w:szCs w:val="24"/>
        </w:rPr>
        <w:t xml:space="preserve"> </w:t>
      </w:r>
      <w:r w:rsidRPr="00D051DD">
        <w:rPr>
          <w:rFonts w:asciiTheme="majorBidi" w:hAnsiTheme="majorBidi" w:cstheme="majorBidi"/>
          <w:sz w:val="24"/>
          <w:szCs w:val="24"/>
        </w:rPr>
        <w:t>However</w:t>
      </w:r>
      <w:r>
        <w:rPr>
          <w:rFonts w:ascii="Cambria" w:hAnsi="Cambria" w:cstheme="majorBidi"/>
          <w:sz w:val="24"/>
          <w:szCs w:val="24"/>
        </w:rPr>
        <w:t xml:space="preserve">, if </w:t>
      </w:r>
      <w:r>
        <w:rPr>
          <w:rFonts w:asciiTheme="majorBidi" w:hAnsiTheme="majorBidi" w:cstheme="majorBidi"/>
          <w:sz w:val="24"/>
          <w:szCs w:val="24"/>
        </w:rPr>
        <w:t xml:space="preserve">read with focus on spirituality this text does not serve as an issue for the poor and marginalized. </w:t>
      </w:r>
      <w:r w:rsidR="00C37DCA">
        <w:rPr>
          <w:rFonts w:asciiTheme="majorBidi" w:hAnsiTheme="majorBidi" w:cstheme="majorBidi"/>
          <w:sz w:val="24"/>
          <w:szCs w:val="24"/>
        </w:rPr>
        <w:t>Furthermore, if this text is read with this spiritual focus then the idea of worry (anxiety) is also experienced by poor and rich, possessions do not relieve anxiety. If one is to find relief from this anxiety than as Matthew suggest</w:t>
      </w:r>
      <w:r w:rsidR="00D13FE0">
        <w:rPr>
          <w:rFonts w:asciiTheme="majorBidi" w:hAnsiTheme="majorBidi" w:cstheme="majorBidi"/>
          <w:sz w:val="24"/>
          <w:szCs w:val="24"/>
        </w:rPr>
        <w:t>s,</w:t>
      </w:r>
      <w:r w:rsidR="00C37DCA">
        <w:rPr>
          <w:rFonts w:asciiTheme="majorBidi" w:hAnsiTheme="majorBidi" w:cstheme="majorBidi"/>
          <w:sz w:val="24"/>
          <w:szCs w:val="24"/>
        </w:rPr>
        <w:t xml:space="preserve"> they must strive for the kingdom of God. </w:t>
      </w:r>
    </w:p>
    <w:p w:rsidR="00C37DCA" w:rsidRPr="00D051DD" w:rsidRDefault="00C37DCA" w:rsidP="00D051DD">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Not all scholars would agree with this spiritually based interpretation. One such scholar is Grant </w:t>
      </w:r>
      <w:proofErr w:type="spellStart"/>
      <w:r>
        <w:rPr>
          <w:rFonts w:asciiTheme="majorBidi" w:hAnsiTheme="majorBidi" w:cstheme="majorBidi"/>
          <w:sz w:val="24"/>
          <w:szCs w:val="24"/>
        </w:rPr>
        <w:t>Macaskill</w:t>
      </w:r>
      <w:proofErr w:type="spellEnd"/>
      <w:r>
        <w:rPr>
          <w:rFonts w:asciiTheme="majorBidi" w:hAnsiTheme="majorBidi" w:cstheme="majorBidi"/>
          <w:sz w:val="24"/>
          <w:szCs w:val="24"/>
        </w:rPr>
        <w:t xml:space="preserve">, who believes that this passage “does indeed contain a strong teaching on what one’s attitude to the things of this world should be,” but he further goes in my opinion </w:t>
      </w:r>
      <w:r w:rsidR="00F040F6">
        <w:rPr>
          <w:rFonts w:asciiTheme="majorBidi" w:hAnsiTheme="majorBidi" w:cstheme="majorBidi"/>
          <w:sz w:val="24"/>
          <w:szCs w:val="24"/>
        </w:rPr>
        <w:t>suggesting just the opposite “At its heart, it suggests that a properly restored relationship of creature with Creator will cause the believer to be less anxious over the things of this world…”</w:t>
      </w:r>
      <w:r w:rsidR="00F040F6">
        <w:rPr>
          <w:rStyle w:val="FootnoteReference"/>
          <w:rFonts w:asciiTheme="majorBidi" w:hAnsiTheme="majorBidi" w:cstheme="majorBidi"/>
          <w:sz w:val="24"/>
          <w:szCs w:val="24"/>
        </w:rPr>
        <w:footnoteReference w:id="28"/>
      </w:r>
    </w:p>
    <w:p w:rsidR="00F040F6" w:rsidRDefault="00F040F6" w:rsidP="00DA4F00">
      <w:pPr>
        <w:spacing w:after="0" w:line="480" w:lineRule="auto"/>
        <w:ind w:firstLine="720"/>
        <w:rPr>
          <w:rFonts w:ascii="Cambria" w:hAnsi="Cambria" w:cstheme="majorBidi"/>
          <w:sz w:val="24"/>
          <w:szCs w:val="24"/>
        </w:rPr>
      </w:pPr>
      <w:r>
        <w:rPr>
          <w:rFonts w:ascii="Cambria" w:hAnsi="Cambria" w:cstheme="majorBidi"/>
          <w:sz w:val="24"/>
          <w:szCs w:val="24"/>
        </w:rPr>
        <w:t xml:space="preserve">In conclusion, by reading this text any way other than with a spiritual focus </w:t>
      </w:r>
      <w:r w:rsidR="00DA4F00" w:rsidRPr="00DA4F00">
        <w:rPr>
          <w:rFonts w:ascii="Cambria" w:hAnsi="Cambria" w:cstheme="majorBidi"/>
          <w:sz w:val="24"/>
          <w:szCs w:val="24"/>
        </w:rPr>
        <w:t>may encourage apathy and inaction</w:t>
      </w:r>
      <w:r w:rsidR="00DA4F00">
        <w:rPr>
          <w:rFonts w:ascii="Cambria" w:hAnsi="Cambria" w:cstheme="majorBidi"/>
          <w:sz w:val="24"/>
          <w:szCs w:val="24"/>
        </w:rPr>
        <w:t>.</w:t>
      </w:r>
      <w:r w:rsidR="00DA4F00" w:rsidRPr="00DA4F00">
        <w:rPr>
          <w:rFonts w:ascii="Cambria" w:hAnsi="Cambria" w:cstheme="majorBidi"/>
          <w:sz w:val="24"/>
          <w:szCs w:val="24"/>
        </w:rPr>
        <w:t xml:space="preserve"> </w:t>
      </w:r>
      <w:r w:rsidR="00DA4F00">
        <w:rPr>
          <w:rFonts w:ascii="Cambria" w:hAnsi="Cambria" w:cstheme="majorBidi"/>
          <w:sz w:val="24"/>
          <w:szCs w:val="24"/>
        </w:rPr>
        <w:t xml:space="preserve">Additionally, </w:t>
      </w:r>
      <w:r w:rsidR="00D13FE0" w:rsidRPr="00DA4F00">
        <w:rPr>
          <w:rFonts w:ascii="Cambria" w:hAnsi="Cambria" w:cstheme="majorBidi"/>
          <w:sz w:val="24"/>
          <w:szCs w:val="24"/>
        </w:rPr>
        <w:t>a focus on God providing material things to believers may lead one to think that those who do not have basic provisions are not faithful enough and will lead to a lack of compassion from Christians or the opposite, would lead to Christians believing that those living in abundance</w:t>
      </w:r>
      <w:r w:rsidR="00DA4F00" w:rsidRPr="00DA4F00">
        <w:rPr>
          <w:rFonts w:ascii="Cambria" w:hAnsi="Cambria" w:cstheme="majorBidi"/>
          <w:sz w:val="24"/>
          <w:szCs w:val="24"/>
        </w:rPr>
        <w:t xml:space="preserve"> are favored in the eyes of God.</w:t>
      </w:r>
      <w:r w:rsidRPr="00DA4F00">
        <w:rPr>
          <w:rStyle w:val="FootnoteReference"/>
          <w:rFonts w:ascii="Cambria" w:hAnsi="Cambria" w:cstheme="majorBidi"/>
          <w:sz w:val="24"/>
          <w:szCs w:val="24"/>
        </w:rPr>
        <w:footnoteReference w:id="29"/>
      </w:r>
      <w:r w:rsidR="0086713E">
        <w:rPr>
          <w:rFonts w:ascii="Cambria" w:hAnsi="Cambria" w:cstheme="majorBidi"/>
          <w:sz w:val="24"/>
          <w:szCs w:val="24"/>
        </w:rPr>
        <w:t xml:space="preserve"> Finally, if while interpreting this text with a spiritual focus keeping Matthew in mind then when in Matthew’s version of the Lord’s prayer suggests one ought to serve God on earth in “</w:t>
      </w:r>
      <w:r w:rsidR="0086713E" w:rsidRPr="0086713E">
        <w:rPr>
          <w:rFonts w:ascii="Cambria" w:hAnsi="Cambria" w:cstheme="majorBidi"/>
          <w:sz w:val="24"/>
          <w:szCs w:val="24"/>
        </w:rPr>
        <w:t xml:space="preserve">the </w:t>
      </w:r>
      <w:r w:rsidR="0086713E" w:rsidRPr="0086713E">
        <w:rPr>
          <w:rFonts w:ascii="Cambria" w:hAnsi="Cambria" w:cstheme="majorBidi"/>
          <w:sz w:val="24"/>
          <w:szCs w:val="24"/>
        </w:rPr>
        <w:lastRenderedPageBreak/>
        <w:t>same manner that the angels serve blamelessly in heaven</w:t>
      </w:r>
      <w:r w:rsidR="0086713E">
        <w:rPr>
          <w:rFonts w:ascii="Cambria" w:hAnsi="Cambria" w:cstheme="majorBidi"/>
          <w:sz w:val="24"/>
          <w:szCs w:val="24"/>
        </w:rPr>
        <w:t>”</w:t>
      </w:r>
      <w:r w:rsidR="0086713E">
        <w:rPr>
          <w:rStyle w:val="FootnoteReference"/>
          <w:rFonts w:ascii="Cambria" w:hAnsi="Cambria" w:cstheme="majorBidi"/>
          <w:sz w:val="24"/>
          <w:szCs w:val="24"/>
        </w:rPr>
        <w:footnoteReference w:id="30"/>
      </w:r>
      <w:r w:rsidR="0086713E">
        <w:rPr>
          <w:rFonts w:ascii="Cambria" w:hAnsi="Cambria" w:cstheme="majorBidi"/>
          <w:sz w:val="24"/>
          <w:szCs w:val="24"/>
        </w:rPr>
        <w:t xml:space="preserve"> To do this means focusing on increasing our spiritual faith in God. </w:t>
      </w:r>
    </w:p>
    <w:p w:rsidR="00522AF7" w:rsidRDefault="00522AF7" w:rsidP="00AA3D51">
      <w:pPr>
        <w:spacing w:after="0" w:line="480" w:lineRule="auto"/>
        <w:rPr>
          <w:rFonts w:cstheme="majorBidi"/>
          <w:sz w:val="24"/>
          <w:szCs w:val="24"/>
        </w:rPr>
      </w:pPr>
    </w:p>
    <w:p w:rsidR="00B572C5" w:rsidRDefault="00B572C5">
      <w:r>
        <w:br w:type="page"/>
      </w:r>
    </w:p>
    <w:sdt>
      <w:sdtPr>
        <w:id w:val="1981186436"/>
        <w:docPartObj>
          <w:docPartGallery w:val="Bibliographies"/>
          <w:docPartUnique/>
        </w:docPartObj>
      </w:sdtPr>
      <w:sdtEndPr>
        <w:rPr>
          <w:rFonts w:asciiTheme="minorHAnsi" w:eastAsiaTheme="minorHAnsi" w:hAnsiTheme="minorHAnsi" w:cstheme="minorBidi"/>
          <w:color w:val="auto"/>
          <w:sz w:val="22"/>
          <w:szCs w:val="22"/>
        </w:rPr>
      </w:sdtEndPr>
      <w:sdtContent>
        <w:p w:rsidR="00B572C5" w:rsidRDefault="00B572C5">
          <w:pPr>
            <w:pStyle w:val="Heading1"/>
          </w:pPr>
          <w:r>
            <w:t>Bibliography</w:t>
          </w:r>
        </w:p>
        <w:sdt>
          <w:sdtPr>
            <w:id w:val="111145805"/>
            <w:bibliography/>
          </w:sdtPr>
          <w:sdtContent>
            <w:p w:rsidR="00B572C5" w:rsidRDefault="00B572C5" w:rsidP="00B572C5">
              <w:pPr>
                <w:pStyle w:val="Bibliography"/>
                <w:ind w:left="720" w:hanging="720"/>
                <w:rPr>
                  <w:noProof/>
                  <w:sz w:val="24"/>
                  <w:szCs w:val="24"/>
                </w:rPr>
              </w:pPr>
              <w:r>
                <w:fldChar w:fldCharType="begin"/>
              </w:r>
              <w:r>
                <w:instrText xml:space="preserve"> BIBLIOGRAPHY </w:instrText>
              </w:r>
              <w:r>
                <w:fldChar w:fldCharType="separate"/>
              </w:r>
              <w:r>
                <w:rPr>
                  <w:noProof/>
                </w:rPr>
                <w:t xml:space="preserve">Byrne, Brendan. 2004. </w:t>
              </w:r>
              <w:r>
                <w:rPr>
                  <w:i/>
                  <w:iCs/>
                  <w:noProof/>
                </w:rPr>
                <w:t>Lifting the Burden: Reading Matthew's Gospel in the Church Today.</w:t>
              </w:r>
              <w:r>
                <w:rPr>
                  <w:noProof/>
                </w:rPr>
                <w:t xml:space="preserve"> Collegeville: Liturgical Press.</w:t>
              </w:r>
            </w:p>
            <w:p w:rsidR="00B572C5" w:rsidRDefault="00B572C5" w:rsidP="00B572C5">
              <w:pPr>
                <w:pStyle w:val="Bibliography"/>
                <w:ind w:left="720" w:hanging="720"/>
                <w:rPr>
                  <w:noProof/>
                </w:rPr>
              </w:pPr>
              <w:r>
                <w:rPr>
                  <w:noProof/>
                </w:rPr>
                <w:t xml:space="preserve">Carter, Warren. 2000. </w:t>
              </w:r>
              <w:r>
                <w:rPr>
                  <w:i/>
                  <w:iCs/>
                  <w:noProof/>
                </w:rPr>
                <w:t>Matthew and the Margins: A Sociopolitical and Religious Reading.</w:t>
              </w:r>
              <w:r>
                <w:rPr>
                  <w:noProof/>
                </w:rPr>
                <w:t xml:space="preserve"> Maryknoll, NY: Orbis Books.</w:t>
              </w:r>
            </w:p>
            <w:p w:rsidR="00B572C5" w:rsidRDefault="00B572C5" w:rsidP="00B572C5">
              <w:pPr>
                <w:pStyle w:val="Bibliography"/>
                <w:ind w:left="720" w:hanging="720"/>
                <w:rPr>
                  <w:noProof/>
                </w:rPr>
              </w:pPr>
              <w:r>
                <w:rPr>
                  <w:noProof/>
                </w:rPr>
                <w:t xml:space="preserve">Davies, Margaret. 1993. </w:t>
              </w:r>
              <w:r>
                <w:rPr>
                  <w:i/>
                  <w:iCs/>
                  <w:noProof/>
                </w:rPr>
                <w:t>Matthew.</w:t>
              </w:r>
              <w:r>
                <w:rPr>
                  <w:noProof/>
                </w:rPr>
                <w:t xml:space="preserve"> Sheffield: Sheffield Academic Press Ltd.</w:t>
              </w:r>
            </w:p>
            <w:p w:rsidR="00B572C5" w:rsidRDefault="00B572C5" w:rsidP="00B572C5">
              <w:pPr>
                <w:pStyle w:val="Bibliography"/>
                <w:ind w:left="720" w:hanging="720"/>
                <w:rPr>
                  <w:noProof/>
                </w:rPr>
              </w:pPr>
              <w:r>
                <w:rPr>
                  <w:noProof/>
                </w:rPr>
                <w:t xml:space="preserve">Davies, W. D., and Dale C. Allison Jr. 1988. </w:t>
              </w:r>
              <w:r>
                <w:rPr>
                  <w:i/>
                  <w:iCs/>
                  <w:noProof/>
                </w:rPr>
                <w:t>The Gospel According to St. Matthew.</w:t>
              </w:r>
              <w:r>
                <w:rPr>
                  <w:noProof/>
                </w:rPr>
                <w:t xml:space="preserve"> Vol. 1. Edinburgh: T and T Clark Limited.</w:t>
              </w:r>
            </w:p>
            <w:p w:rsidR="00B572C5" w:rsidRDefault="00B572C5" w:rsidP="00B572C5">
              <w:pPr>
                <w:pStyle w:val="Bibliography"/>
                <w:ind w:left="720" w:hanging="720"/>
                <w:rPr>
                  <w:noProof/>
                </w:rPr>
              </w:pPr>
              <w:r>
                <w:rPr>
                  <w:noProof/>
                </w:rPr>
                <w:t xml:space="preserve">France, R.T. 2007. </w:t>
              </w:r>
              <w:r>
                <w:rPr>
                  <w:i/>
                  <w:iCs/>
                  <w:noProof/>
                </w:rPr>
                <w:t>The Gospel of Matthew.</w:t>
              </w:r>
              <w:r>
                <w:rPr>
                  <w:noProof/>
                </w:rPr>
                <w:t xml:space="preserve"> Grand Rapids: Eerdmans Publishing Co.</w:t>
              </w:r>
            </w:p>
            <w:p w:rsidR="00B572C5" w:rsidRDefault="00B572C5" w:rsidP="00B572C5">
              <w:pPr>
                <w:pStyle w:val="Bibliography"/>
                <w:ind w:left="720" w:hanging="720"/>
                <w:rPr>
                  <w:noProof/>
                </w:rPr>
              </w:pPr>
              <w:r>
                <w:rPr>
                  <w:noProof/>
                </w:rPr>
                <w:t xml:space="preserve">Jerome, St. 2008. </w:t>
              </w:r>
              <w:r>
                <w:rPr>
                  <w:i/>
                  <w:iCs/>
                  <w:noProof/>
                </w:rPr>
                <w:t>St Jerome Commentary on Matthew.</w:t>
              </w:r>
              <w:r>
                <w:rPr>
                  <w:noProof/>
                </w:rPr>
                <w:t xml:space="preserve"> Translated by Thomas P Scheck. Washington D.C.: The Catholic University of America Press.</w:t>
              </w:r>
            </w:p>
            <w:p w:rsidR="00B572C5" w:rsidRDefault="00B572C5" w:rsidP="00B572C5">
              <w:pPr>
                <w:pStyle w:val="Bibliography"/>
                <w:ind w:left="720" w:hanging="720"/>
                <w:rPr>
                  <w:noProof/>
                </w:rPr>
              </w:pPr>
              <w:r>
                <w:rPr>
                  <w:noProof/>
                </w:rPr>
                <w:t xml:space="preserve">Johnson, Luke Timothy. 2010. </w:t>
              </w:r>
              <w:r>
                <w:rPr>
                  <w:i/>
                  <w:iCs/>
                  <w:noProof/>
                </w:rPr>
                <w:t>The Writings of The New Testament.</w:t>
              </w:r>
              <w:r>
                <w:rPr>
                  <w:noProof/>
                </w:rPr>
                <w:t xml:space="preserve"> Minneapolis: Fortress Press.</w:t>
              </w:r>
            </w:p>
            <w:p w:rsidR="00B572C5" w:rsidRDefault="00B572C5" w:rsidP="00B572C5">
              <w:pPr>
                <w:pStyle w:val="Bibliography"/>
                <w:ind w:left="720" w:hanging="720"/>
                <w:rPr>
                  <w:noProof/>
                </w:rPr>
              </w:pPr>
              <w:r>
                <w:rPr>
                  <w:noProof/>
                </w:rPr>
                <w:t xml:space="preserve">Keener, Craig S. 1999. </w:t>
              </w:r>
              <w:r>
                <w:rPr>
                  <w:i/>
                  <w:iCs/>
                  <w:noProof/>
                </w:rPr>
                <w:t>Commentary on the Gospel of Matthew.</w:t>
              </w:r>
              <w:r>
                <w:rPr>
                  <w:noProof/>
                </w:rPr>
                <w:t xml:space="preserve"> Grand Rapids: Eerdmans Publishing company.</w:t>
              </w:r>
            </w:p>
            <w:p w:rsidR="00B572C5" w:rsidRDefault="00B572C5" w:rsidP="00B572C5">
              <w:pPr>
                <w:pStyle w:val="Bibliography"/>
                <w:ind w:left="720" w:hanging="720"/>
                <w:rPr>
                  <w:noProof/>
                </w:rPr>
              </w:pPr>
              <w:r>
                <w:rPr>
                  <w:noProof/>
                </w:rPr>
                <w:t xml:space="preserve">Luz, Ulruich. 2007. </w:t>
              </w:r>
              <w:r>
                <w:rPr>
                  <w:i/>
                  <w:iCs/>
                  <w:noProof/>
                </w:rPr>
                <w:t>Hermeneia-- A Critical Commentary on the Bible Matthew 1-7.</w:t>
              </w:r>
              <w:r>
                <w:rPr>
                  <w:noProof/>
                </w:rPr>
                <w:t xml:space="preserve"> Edited by Helmut Koester. Translated by James E. Crouch. Minneapolis: Fortress Press.</w:t>
              </w:r>
            </w:p>
            <w:p w:rsidR="00B572C5" w:rsidRDefault="00B572C5" w:rsidP="00B572C5">
              <w:pPr>
                <w:pStyle w:val="Bibliography"/>
                <w:ind w:left="720" w:hanging="720"/>
                <w:rPr>
                  <w:noProof/>
                </w:rPr>
              </w:pPr>
              <w:r>
                <w:rPr>
                  <w:noProof/>
                </w:rPr>
                <w:t xml:space="preserve">Macaskill, Grant. 2005. "Matthew 6:19-34: The Kingdom, The World, And the Ethics of Anxiety." </w:t>
              </w:r>
              <w:r>
                <w:rPr>
                  <w:i/>
                  <w:iCs/>
                  <w:noProof/>
                </w:rPr>
                <w:t>Scottish Bulletin Of Evangelical Theology</w:t>
              </w:r>
              <w:r>
                <w:rPr>
                  <w:noProof/>
                </w:rPr>
                <w:t xml:space="preserve"> 23 (1): 18-29.</w:t>
              </w:r>
            </w:p>
            <w:p w:rsidR="00B572C5" w:rsidRDefault="00B572C5" w:rsidP="00B572C5">
              <w:r>
                <w:rPr>
                  <w:b/>
                  <w:bCs/>
                  <w:noProof/>
                </w:rPr>
                <w:fldChar w:fldCharType="end"/>
              </w:r>
            </w:p>
          </w:sdtContent>
        </w:sdt>
      </w:sdtContent>
    </w:sdt>
    <w:p w:rsidR="0023159F" w:rsidRDefault="0023159F" w:rsidP="00B572C5">
      <w:pPr>
        <w:pStyle w:val="Heading1"/>
      </w:pPr>
    </w:p>
    <w:p w:rsidR="00AA3D51" w:rsidRPr="008F0833" w:rsidRDefault="00AA3D51" w:rsidP="00AA3D51">
      <w:pPr>
        <w:spacing w:after="0" w:line="480" w:lineRule="auto"/>
        <w:rPr>
          <w:rFonts w:cstheme="majorBidi"/>
          <w:sz w:val="24"/>
          <w:szCs w:val="24"/>
        </w:rPr>
      </w:pPr>
    </w:p>
    <w:sectPr w:rsidR="00AA3D51" w:rsidRPr="008F0833" w:rsidSect="00B572C5">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6B" w:rsidRDefault="0089076B" w:rsidP="00913AED">
      <w:pPr>
        <w:spacing w:after="0" w:line="240" w:lineRule="auto"/>
      </w:pPr>
      <w:r>
        <w:separator/>
      </w:r>
    </w:p>
  </w:endnote>
  <w:endnote w:type="continuationSeparator" w:id="0">
    <w:p w:rsidR="0089076B" w:rsidRDefault="0089076B" w:rsidP="0091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6B" w:rsidRDefault="0089076B" w:rsidP="00913AED">
      <w:pPr>
        <w:spacing w:after="0" w:line="240" w:lineRule="auto"/>
      </w:pPr>
      <w:r>
        <w:separator/>
      </w:r>
    </w:p>
  </w:footnote>
  <w:footnote w:type="continuationSeparator" w:id="0">
    <w:p w:rsidR="0089076B" w:rsidRDefault="0089076B" w:rsidP="00913AED">
      <w:pPr>
        <w:spacing w:after="0" w:line="240" w:lineRule="auto"/>
      </w:pPr>
      <w:r>
        <w:continuationSeparator/>
      </w:r>
    </w:p>
  </w:footnote>
  <w:footnote w:id="1">
    <w:p w:rsidR="00240B07" w:rsidRDefault="00240B07">
      <w:pPr>
        <w:pStyle w:val="FootnoteText"/>
      </w:pPr>
      <w:r>
        <w:rPr>
          <w:rStyle w:val="FootnoteReference"/>
        </w:rPr>
        <w:footnoteRef/>
      </w:r>
      <w:r>
        <w:t xml:space="preserve"> Most all the books in the bibliography concur with this statement.</w:t>
      </w:r>
    </w:p>
  </w:footnote>
  <w:footnote w:id="2">
    <w:p w:rsidR="00240B07" w:rsidRDefault="00240B07">
      <w:pPr>
        <w:pStyle w:val="FootnoteText"/>
      </w:pPr>
      <w:r>
        <w:rPr>
          <w:rStyle w:val="FootnoteReference"/>
        </w:rPr>
        <w:footnoteRef/>
      </w:r>
      <w:r>
        <w:t xml:space="preserve"> </w:t>
      </w:r>
      <w:r w:rsidRPr="00F53355">
        <w:t>For reasons that should become clear, all citations are from NRSV translation unless otherwise noted.</w:t>
      </w:r>
    </w:p>
  </w:footnote>
  <w:footnote w:id="3">
    <w:p w:rsidR="00240B07" w:rsidRPr="00545D62" w:rsidRDefault="00240B07">
      <w:pPr>
        <w:pStyle w:val="FootnoteText"/>
      </w:pPr>
      <w:r>
        <w:rPr>
          <w:rStyle w:val="FootnoteReference"/>
        </w:rPr>
        <w:footnoteRef/>
      </w:r>
      <w:r>
        <w:t xml:space="preserve"> Brendan Byrne, </w:t>
      </w:r>
      <w:r w:rsidRPr="00545D62">
        <w:rPr>
          <w:i/>
          <w:iCs/>
        </w:rPr>
        <w:t>Lifting the Burden: Reading Matthew’s Gospel in the Church Today</w:t>
      </w:r>
      <w:r>
        <w:t xml:space="preserve"> (Collegeville: Liturgical Press, 2004), 51-52.</w:t>
      </w:r>
    </w:p>
  </w:footnote>
  <w:footnote w:id="4">
    <w:p w:rsidR="00B572C5" w:rsidRPr="00B572C5" w:rsidRDefault="00B572C5">
      <w:pPr>
        <w:pStyle w:val="FootnoteText"/>
      </w:pPr>
      <w:r>
        <w:rPr>
          <w:rStyle w:val="FootnoteReference"/>
        </w:rPr>
        <w:footnoteRef/>
      </w:r>
      <w:r>
        <w:t xml:space="preserve"> Luke Timothy Johnson </w:t>
      </w:r>
      <w:proofErr w:type="gramStart"/>
      <w:r>
        <w:rPr>
          <w:i/>
          <w:iCs/>
        </w:rPr>
        <w:t>The</w:t>
      </w:r>
      <w:proofErr w:type="gramEnd"/>
      <w:r>
        <w:rPr>
          <w:i/>
          <w:iCs/>
        </w:rPr>
        <w:t xml:space="preserve"> Writings of the New Testament an Interpretation </w:t>
      </w:r>
      <w:r>
        <w:t>(Minneapolis: Fortress Press, 2010), 177</w:t>
      </w:r>
    </w:p>
  </w:footnote>
  <w:footnote w:id="5">
    <w:p w:rsidR="00240B07" w:rsidRPr="00F53355" w:rsidRDefault="00240B07">
      <w:pPr>
        <w:pStyle w:val="FootnoteText"/>
      </w:pPr>
      <w:r>
        <w:rPr>
          <w:rStyle w:val="FootnoteReference"/>
        </w:rPr>
        <w:footnoteRef/>
      </w:r>
      <w:r>
        <w:t xml:space="preserve"> Warren Carter, </w:t>
      </w:r>
      <w:r>
        <w:rPr>
          <w:i/>
          <w:iCs/>
        </w:rPr>
        <w:t>Matthew and the Margins: A Sociopolitical and Religious Reading</w:t>
      </w:r>
      <w:r>
        <w:t xml:space="preserve"> (</w:t>
      </w:r>
      <w:proofErr w:type="spellStart"/>
      <w:r>
        <w:t>Maryknoll</w:t>
      </w:r>
      <w:proofErr w:type="spellEnd"/>
      <w:r>
        <w:t xml:space="preserve">: </w:t>
      </w:r>
      <w:proofErr w:type="spellStart"/>
      <w:r>
        <w:t>Orbis</w:t>
      </w:r>
      <w:proofErr w:type="spellEnd"/>
      <w:r>
        <w:t xml:space="preserve"> Books, 2000), 129.</w:t>
      </w:r>
    </w:p>
  </w:footnote>
  <w:footnote w:id="6">
    <w:p w:rsidR="00240B07" w:rsidRPr="00054AA6" w:rsidRDefault="00240B07" w:rsidP="00054AA6">
      <w:pPr>
        <w:rPr>
          <w:sz w:val="20"/>
          <w:szCs w:val="20"/>
        </w:rPr>
      </w:pPr>
      <w:r>
        <w:rPr>
          <w:rStyle w:val="FootnoteReference"/>
        </w:rPr>
        <w:footnoteRef/>
      </w:r>
      <w:r>
        <w:t xml:space="preserve"> S</w:t>
      </w:r>
      <w:r w:rsidRPr="00460EC0">
        <w:t>ome versions use gospel</w:t>
      </w:r>
      <w:r>
        <w:t xml:space="preserve">. </w:t>
      </w:r>
      <w:r w:rsidRPr="00A068F3">
        <w:rPr>
          <w:sz w:val="20"/>
          <w:szCs w:val="20"/>
        </w:rPr>
        <w:t xml:space="preserve">The Greek word used in this passage is </w:t>
      </w:r>
      <w:proofErr w:type="spellStart"/>
      <w:r w:rsidRPr="00A068F3">
        <w:rPr>
          <w:sz w:val="20"/>
          <w:szCs w:val="20"/>
        </w:rPr>
        <w:t>euaggélion</w:t>
      </w:r>
      <w:proofErr w:type="spellEnd"/>
      <w:r w:rsidRPr="00A068F3">
        <w:rPr>
          <w:sz w:val="20"/>
          <w:szCs w:val="20"/>
        </w:rPr>
        <w:t xml:space="preserve"> which means gospel or literally means God’s good news</w:t>
      </w:r>
      <w:r>
        <w:rPr>
          <w:sz w:val="20"/>
          <w:szCs w:val="20"/>
        </w:rPr>
        <w:t>.</w:t>
      </w:r>
      <w:r w:rsidRPr="00A068F3">
        <w:rPr>
          <w:sz w:val="20"/>
          <w:szCs w:val="20"/>
        </w:rPr>
        <w:t xml:space="preserve"> </w:t>
      </w:r>
    </w:p>
  </w:footnote>
  <w:footnote w:id="7">
    <w:p w:rsidR="00240B07" w:rsidRDefault="00240B07">
      <w:pPr>
        <w:pStyle w:val="FootnoteText"/>
      </w:pPr>
      <w:r>
        <w:rPr>
          <w:rStyle w:val="FootnoteReference"/>
        </w:rPr>
        <w:footnoteRef/>
      </w:r>
      <w:r>
        <w:t xml:space="preserve"> 5:13,14</w:t>
      </w:r>
    </w:p>
  </w:footnote>
  <w:footnote w:id="8">
    <w:p w:rsidR="00240B07" w:rsidRPr="0011259D" w:rsidRDefault="00240B07" w:rsidP="0011259D">
      <w:pPr>
        <w:pStyle w:val="FootnoteText"/>
      </w:pPr>
      <w:r>
        <w:rPr>
          <w:rStyle w:val="FootnoteReference"/>
        </w:rPr>
        <w:footnoteRef/>
      </w:r>
      <w:r>
        <w:t xml:space="preserve">This agrees with Brendan Byrne’s breakdown as found in </w:t>
      </w:r>
      <w:r>
        <w:rPr>
          <w:i/>
          <w:iCs/>
        </w:rPr>
        <w:t xml:space="preserve">Lifting the Burden, </w:t>
      </w:r>
      <w:r>
        <w:t>54.</w:t>
      </w:r>
    </w:p>
  </w:footnote>
  <w:footnote w:id="9">
    <w:p w:rsidR="00240B07" w:rsidRDefault="00240B07">
      <w:pPr>
        <w:pStyle w:val="FootnoteText"/>
      </w:pPr>
      <w:r>
        <w:rPr>
          <w:rStyle w:val="FootnoteReference"/>
        </w:rPr>
        <w:footnoteRef/>
      </w:r>
      <w:r>
        <w:rPr>
          <w:rStyle w:val="FootnoteReference"/>
        </w:rPr>
        <w:footnoteRef/>
      </w:r>
      <w:r>
        <w:t xml:space="preserve"> 5:17 states </w:t>
      </w:r>
      <w:proofErr w:type="gramStart"/>
      <w:r>
        <w:t>quotes</w:t>
      </w:r>
      <w:proofErr w:type="gramEnd"/>
      <w:r>
        <w:t xml:space="preserve"> Jesus saying “</w:t>
      </w:r>
      <w:r w:rsidRPr="00490A95">
        <w:t>I have come not to abolish but to fulfill.</w:t>
      </w:r>
      <w:r>
        <w:t>”</w:t>
      </w:r>
    </w:p>
  </w:footnote>
  <w:footnote w:id="10">
    <w:p w:rsidR="00240B07" w:rsidRDefault="00240B07">
      <w:pPr>
        <w:pStyle w:val="FootnoteText"/>
      </w:pPr>
      <w:r>
        <w:rPr>
          <w:rStyle w:val="FootnoteReference"/>
        </w:rPr>
        <w:footnoteRef/>
      </w:r>
      <w:r>
        <w:t xml:space="preserve"> 5:27-28</w:t>
      </w:r>
    </w:p>
  </w:footnote>
  <w:footnote w:id="11">
    <w:p w:rsidR="00240B07" w:rsidRDefault="00240B07">
      <w:pPr>
        <w:pStyle w:val="FootnoteText"/>
      </w:pPr>
      <w:r>
        <w:rPr>
          <w:rStyle w:val="FootnoteReference"/>
        </w:rPr>
        <w:footnoteRef/>
      </w:r>
      <w:r>
        <w:t xml:space="preserve"> 5:44</w:t>
      </w:r>
    </w:p>
  </w:footnote>
  <w:footnote w:id="12">
    <w:p w:rsidR="00240B07" w:rsidRPr="001C3BE7" w:rsidRDefault="00240B07">
      <w:pPr>
        <w:pStyle w:val="FootnoteText"/>
      </w:pPr>
      <w:r>
        <w:rPr>
          <w:rStyle w:val="FootnoteReference"/>
        </w:rPr>
        <w:footnoteRef/>
      </w:r>
      <w:r>
        <w:t xml:space="preserve"> Leslie J. Francis and Peter Atkins in </w:t>
      </w:r>
      <w:r>
        <w:rPr>
          <w:i/>
          <w:iCs/>
        </w:rPr>
        <w:t xml:space="preserve">Exploring Matthews Gospel </w:t>
      </w:r>
      <w:proofErr w:type="spellStart"/>
      <w:r>
        <w:t>pg</w:t>
      </w:r>
      <w:proofErr w:type="spellEnd"/>
      <w:r>
        <w:t xml:space="preserve"> 64 would agree with this interpretation</w:t>
      </w:r>
    </w:p>
  </w:footnote>
  <w:footnote w:id="13">
    <w:p w:rsidR="00240B07" w:rsidRPr="001C3BE7" w:rsidRDefault="00240B07">
      <w:pPr>
        <w:pStyle w:val="FootnoteText"/>
      </w:pPr>
      <w:r>
        <w:rPr>
          <w:rStyle w:val="FootnoteReference"/>
        </w:rPr>
        <w:footnoteRef/>
      </w:r>
      <w:r>
        <w:t xml:space="preserve"> </w:t>
      </w:r>
      <w:proofErr w:type="spellStart"/>
      <w:r>
        <w:t>Bryne</w:t>
      </w:r>
      <w:proofErr w:type="spellEnd"/>
      <w:r>
        <w:t xml:space="preserve">, </w:t>
      </w:r>
      <w:r>
        <w:rPr>
          <w:i/>
          <w:iCs/>
        </w:rPr>
        <w:t>Lifting the Burden,</w:t>
      </w:r>
      <w:r>
        <w:t xml:space="preserve"> 68.</w:t>
      </w:r>
    </w:p>
  </w:footnote>
  <w:footnote w:id="14">
    <w:p w:rsidR="00240B07" w:rsidRDefault="00240B07">
      <w:pPr>
        <w:pStyle w:val="FootnoteText"/>
      </w:pPr>
      <w:r>
        <w:rPr>
          <w:rStyle w:val="FootnoteReference"/>
        </w:rPr>
        <w:footnoteRef/>
      </w:r>
      <w:r>
        <w:t xml:space="preserve"> ESV and others use this form for translation</w:t>
      </w:r>
    </w:p>
  </w:footnote>
  <w:footnote w:id="15">
    <w:p w:rsidR="00240B07" w:rsidRDefault="00240B07">
      <w:pPr>
        <w:pStyle w:val="FootnoteText"/>
      </w:pPr>
      <w:r>
        <w:rPr>
          <w:rStyle w:val="FootnoteReference"/>
        </w:rPr>
        <w:footnoteRef/>
      </w:r>
      <w:r>
        <w:t xml:space="preserve"> </w:t>
      </w:r>
      <w:proofErr w:type="spellStart"/>
      <w:r w:rsidRPr="00DC1CA2">
        <w:t>Bryne</w:t>
      </w:r>
      <w:proofErr w:type="spellEnd"/>
      <w:r w:rsidRPr="00DC1CA2">
        <w:t>, Lifting the Burden, 68.</w:t>
      </w:r>
    </w:p>
  </w:footnote>
  <w:footnote w:id="16">
    <w:p w:rsidR="00240B07" w:rsidRPr="00FE26D0" w:rsidRDefault="00240B07" w:rsidP="009B2E07">
      <w:pPr>
        <w:pStyle w:val="FootnoteText"/>
      </w:pPr>
      <w:r>
        <w:rPr>
          <w:rStyle w:val="FootnoteReference"/>
        </w:rPr>
        <w:footnoteRef/>
      </w:r>
      <w:r>
        <w:t xml:space="preserve"> </w:t>
      </w:r>
      <w:r w:rsidRPr="009B2E07">
        <w:t xml:space="preserve">W.D. Davies </w:t>
      </w:r>
      <w:r>
        <w:t>and</w:t>
      </w:r>
      <w:r w:rsidRPr="009B2E07">
        <w:t xml:space="preserve"> Dale Allison Jr., </w:t>
      </w:r>
      <w:r w:rsidRPr="00FE26D0">
        <w:rPr>
          <w:i/>
          <w:iCs/>
        </w:rPr>
        <w:t>The International Critical Commentary; A Critical and Exegetical Commentary on The Gospel According to St. Matthew</w:t>
      </w:r>
      <w:r>
        <w:t xml:space="preserve"> (Edinburgh: T. &amp; T. Clark Limited, 1988), 653, 663.</w:t>
      </w:r>
    </w:p>
  </w:footnote>
  <w:footnote w:id="17">
    <w:p w:rsidR="00240B07" w:rsidRDefault="00240B07">
      <w:pPr>
        <w:pStyle w:val="FootnoteText"/>
      </w:pPr>
      <w:r>
        <w:rPr>
          <w:rStyle w:val="FootnoteReference"/>
        </w:rPr>
        <w:footnoteRef/>
      </w:r>
      <w:r>
        <w:t xml:space="preserve"> Francis and Atkins, </w:t>
      </w:r>
      <w:r w:rsidRPr="00C51E24">
        <w:rPr>
          <w:i/>
          <w:iCs/>
        </w:rPr>
        <w:t>Exploring Matthews Gospel</w:t>
      </w:r>
      <w:r>
        <w:rPr>
          <w:i/>
          <w:iCs/>
        </w:rPr>
        <w:t>,66.</w:t>
      </w:r>
    </w:p>
  </w:footnote>
  <w:footnote w:id="18">
    <w:p w:rsidR="00240B07" w:rsidRPr="00433F44" w:rsidRDefault="00240B07">
      <w:pPr>
        <w:pStyle w:val="FootnoteText"/>
      </w:pPr>
      <w:r>
        <w:rPr>
          <w:rStyle w:val="FootnoteReference"/>
        </w:rPr>
        <w:footnoteRef/>
      </w:r>
      <w:r>
        <w:t xml:space="preserve"> Craig S. Keener, </w:t>
      </w:r>
      <w:r>
        <w:rPr>
          <w:i/>
          <w:iCs/>
        </w:rPr>
        <w:t xml:space="preserve">Commentary on the Gospel of Matthew </w:t>
      </w:r>
      <w:r>
        <w:t>(Grand Rapids: Eerdmans Publishing, 1999), 236.</w:t>
      </w:r>
    </w:p>
  </w:footnote>
  <w:footnote w:id="19">
    <w:p w:rsidR="00240B07" w:rsidRDefault="00240B07">
      <w:pPr>
        <w:pStyle w:val="FootnoteText"/>
      </w:pPr>
      <w:r>
        <w:rPr>
          <w:rStyle w:val="FootnoteReference"/>
        </w:rPr>
        <w:footnoteRef/>
      </w:r>
      <w:r>
        <w:t xml:space="preserve"> Again RSV, ESV, NASB, NIV use seek</w:t>
      </w:r>
    </w:p>
  </w:footnote>
  <w:footnote w:id="20">
    <w:p w:rsidR="00240B07" w:rsidRDefault="00240B07">
      <w:pPr>
        <w:pStyle w:val="FootnoteText"/>
      </w:pPr>
      <w:r>
        <w:rPr>
          <w:rStyle w:val="FootnoteReference"/>
        </w:rPr>
        <w:footnoteRef/>
      </w:r>
      <w:r>
        <w:t xml:space="preserve"> Strong’s Concordance Greek definition.</w:t>
      </w:r>
    </w:p>
  </w:footnote>
  <w:footnote w:id="21">
    <w:p w:rsidR="00240B07" w:rsidRPr="00770491" w:rsidRDefault="00240B07" w:rsidP="00770491">
      <w:pPr>
        <w:pStyle w:val="FootnoteText"/>
      </w:pPr>
      <w:r>
        <w:rPr>
          <w:rStyle w:val="FootnoteReference"/>
        </w:rPr>
        <w:footnoteRef/>
      </w:r>
      <w:r>
        <w:t xml:space="preserve"> R.T. France, </w:t>
      </w:r>
      <w:r w:rsidRPr="00770491">
        <w:rPr>
          <w:i/>
          <w:iCs/>
        </w:rPr>
        <w:t>The Gospel of Matthew</w:t>
      </w:r>
      <w:r>
        <w:rPr>
          <w:i/>
          <w:iCs/>
        </w:rPr>
        <w:t xml:space="preserve"> </w:t>
      </w:r>
      <w:r>
        <w:t xml:space="preserve">(Grand Rapids: </w:t>
      </w:r>
      <w:proofErr w:type="spellStart"/>
      <w:r>
        <w:t>Eerdman</w:t>
      </w:r>
      <w:proofErr w:type="spellEnd"/>
      <w:r>
        <w:t xml:space="preserve"> Publishing, 2007), 271.</w:t>
      </w:r>
    </w:p>
  </w:footnote>
  <w:footnote w:id="22">
    <w:p w:rsidR="00240B07" w:rsidRPr="007E0876" w:rsidRDefault="00240B07">
      <w:pPr>
        <w:pStyle w:val="FootnoteText"/>
      </w:pPr>
      <w:r>
        <w:rPr>
          <w:rStyle w:val="FootnoteReference"/>
        </w:rPr>
        <w:footnoteRef/>
      </w:r>
      <w:r>
        <w:t xml:space="preserve"> Noel David Freedman et.al </w:t>
      </w:r>
      <w:r>
        <w:rPr>
          <w:i/>
          <w:iCs/>
        </w:rPr>
        <w:t xml:space="preserve">The Anchor Bible </w:t>
      </w:r>
      <w:r>
        <w:t>(New York: Doubleday, 1992) 58.</w:t>
      </w:r>
    </w:p>
  </w:footnote>
  <w:footnote w:id="23">
    <w:p w:rsidR="00240B07" w:rsidRPr="00D946DC" w:rsidRDefault="00240B07" w:rsidP="00D946DC">
      <w:pPr>
        <w:pStyle w:val="FootnoteText"/>
      </w:pPr>
      <w:r>
        <w:rPr>
          <w:rStyle w:val="FootnoteReference"/>
        </w:rPr>
        <w:footnoteRef/>
      </w:r>
      <w:r>
        <w:t xml:space="preserve"> </w:t>
      </w:r>
      <w:r w:rsidRPr="00D946DC">
        <w:t xml:space="preserve">W.D. Davies and Dale Allison Jr., </w:t>
      </w:r>
      <w:r w:rsidRPr="00D946DC">
        <w:rPr>
          <w:i/>
          <w:iCs/>
        </w:rPr>
        <w:t>The International Critical Commentary</w:t>
      </w:r>
      <w:r>
        <w:rPr>
          <w:i/>
          <w:iCs/>
        </w:rPr>
        <w:t xml:space="preserve"> </w:t>
      </w:r>
      <w:r>
        <w:t>502.</w:t>
      </w:r>
    </w:p>
  </w:footnote>
  <w:footnote w:id="24">
    <w:p w:rsidR="00240B07" w:rsidRDefault="00240B07" w:rsidP="00D946DC">
      <w:pPr>
        <w:pStyle w:val="FootnoteText"/>
      </w:pPr>
      <w:r>
        <w:rPr>
          <w:rStyle w:val="FootnoteReference"/>
        </w:rPr>
        <w:footnoteRef/>
      </w:r>
      <w:r>
        <w:t xml:space="preserve"> </w:t>
      </w:r>
      <w:proofErr w:type="spellStart"/>
      <w:r w:rsidRPr="00D946DC">
        <w:t>Ulruich</w:t>
      </w:r>
      <w:proofErr w:type="spellEnd"/>
      <w:r w:rsidRPr="00D946DC">
        <w:t xml:space="preserve"> Luz </w:t>
      </w:r>
      <w:proofErr w:type="spellStart"/>
      <w:r w:rsidRPr="00D946DC">
        <w:rPr>
          <w:i/>
          <w:iCs/>
        </w:rPr>
        <w:t>Hermania</w:t>
      </w:r>
      <w:proofErr w:type="spellEnd"/>
      <w:r w:rsidRPr="00D946DC">
        <w:rPr>
          <w:i/>
          <w:iCs/>
        </w:rPr>
        <w:t xml:space="preserve">-A Critical Commentary on the Bible Matthew 1-7 </w:t>
      </w:r>
      <w:r w:rsidRPr="00D946DC">
        <w:t>(Minneapolis: Fortress Press, 2007), 344.</w:t>
      </w:r>
    </w:p>
  </w:footnote>
  <w:footnote w:id="25">
    <w:p w:rsidR="00240B07" w:rsidRPr="003445E7" w:rsidRDefault="00240B07" w:rsidP="003445E7">
      <w:pPr>
        <w:pStyle w:val="FootnoteText"/>
      </w:pPr>
      <w:r>
        <w:rPr>
          <w:rStyle w:val="FootnoteReference"/>
        </w:rPr>
        <w:footnoteRef/>
      </w:r>
      <w:r>
        <w:t xml:space="preserve"> </w:t>
      </w:r>
      <w:r w:rsidRPr="003445E7">
        <w:t xml:space="preserve">W.D. Davies and Dale Allison Jr., </w:t>
      </w:r>
      <w:r w:rsidRPr="003445E7">
        <w:rPr>
          <w:i/>
          <w:iCs/>
        </w:rPr>
        <w:t>The International Critical Commentary</w:t>
      </w:r>
      <w:r>
        <w:rPr>
          <w:i/>
          <w:iCs/>
        </w:rPr>
        <w:t xml:space="preserve"> </w:t>
      </w:r>
      <w:r>
        <w:t>661.</w:t>
      </w:r>
    </w:p>
  </w:footnote>
  <w:footnote w:id="26">
    <w:p w:rsidR="00240B07" w:rsidRDefault="00240B07">
      <w:pPr>
        <w:pStyle w:val="FootnoteText"/>
      </w:pPr>
      <w:r>
        <w:rPr>
          <w:rStyle w:val="FootnoteReference"/>
        </w:rPr>
        <w:footnoteRef/>
      </w:r>
      <w:r>
        <w:t xml:space="preserve"> 6:9-13</w:t>
      </w:r>
    </w:p>
  </w:footnote>
  <w:footnote w:id="27">
    <w:p w:rsidR="00240B07" w:rsidRPr="00C37DCA" w:rsidRDefault="00240B07">
      <w:pPr>
        <w:pStyle w:val="FootnoteText"/>
      </w:pPr>
      <w:r>
        <w:rPr>
          <w:rStyle w:val="FootnoteReference"/>
        </w:rPr>
        <w:footnoteRef/>
      </w:r>
      <w:r>
        <w:t xml:space="preserve"> Margaret Davies. </w:t>
      </w:r>
      <w:r>
        <w:rPr>
          <w:i/>
          <w:iCs/>
        </w:rPr>
        <w:t xml:space="preserve">Matthew </w:t>
      </w:r>
      <w:r>
        <w:t>(Sheffield: Sheffield Academic Press, 1993), 63.</w:t>
      </w:r>
    </w:p>
  </w:footnote>
  <w:footnote w:id="28">
    <w:p w:rsidR="00240B07" w:rsidRPr="00F040F6" w:rsidRDefault="00240B07">
      <w:pPr>
        <w:pStyle w:val="FootnoteText"/>
      </w:pPr>
      <w:r>
        <w:rPr>
          <w:rStyle w:val="FootnoteReference"/>
        </w:rPr>
        <w:footnoteRef/>
      </w:r>
      <w:r>
        <w:t xml:space="preserve"> Grant </w:t>
      </w:r>
      <w:proofErr w:type="spellStart"/>
      <w:r>
        <w:t>Macaskill</w:t>
      </w:r>
      <w:proofErr w:type="spellEnd"/>
      <w:r>
        <w:t xml:space="preserve">, </w:t>
      </w:r>
      <w:r>
        <w:rPr>
          <w:i/>
          <w:iCs/>
        </w:rPr>
        <w:t>Matthew 6:19-34: “</w:t>
      </w:r>
      <w:r w:rsidRPr="00F040F6">
        <w:t>The Kingdom, The World, And The Ethics of Anxiety</w:t>
      </w:r>
      <w:r>
        <w:t xml:space="preserve">,” </w:t>
      </w:r>
      <w:r>
        <w:rPr>
          <w:i/>
          <w:iCs/>
        </w:rPr>
        <w:t xml:space="preserve">Scottish Bulletin of Evangelical Theology </w:t>
      </w:r>
      <w:r w:rsidRPr="00F040F6">
        <w:t>23, no.1</w:t>
      </w:r>
      <w:r>
        <w:rPr>
          <w:i/>
          <w:iCs/>
        </w:rPr>
        <w:t xml:space="preserve"> </w:t>
      </w:r>
      <w:r>
        <w:t>(2005): 29.</w:t>
      </w:r>
    </w:p>
  </w:footnote>
  <w:footnote w:id="29">
    <w:p w:rsidR="00240B07" w:rsidRPr="00F040F6" w:rsidRDefault="00240B07" w:rsidP="00F040F6">
      <w:pPr>
        <w:pStyle w:val="FootnoteText"/>
      </w:pPr>
      <w:r>
        <w:rPr>
          <w:rStyle w:val="FootnoteReference"/>
        </w:rPr>
        <w:footnoteRef/>
      </w:r>
      <w:r>
        <w:t xml:space="preserve"> </w:t>
      </w:r>
      <w:proofErr w:type="spellStart"/>
      <w:r w:rsidRPr="00F040F6">
        <w:t>Ulruich</w:t>
      </w:r>
      <w:proofErr w:type="spellEnd"/>
      <w:r w:rsidRPr="00F040F6">
        <w:t xml:space="preserve"> Luz</w:t>
      </w:r>
      <w:r>
        <w:t>,</w:t>
      </w:r>
      <w:r w:rsidRPr="00F040F6">
        <w:t xml:space="preserve"> </w:t>
      </w:r>
      <w:proofErr w:type="spellStart"/>
      <w:r w:rsidRPr="00F040F6">
        <w:rPr>
          <w:i/>
          <w:iCs/>
        </w:rPr>
        <w:t>Hermania</w:t>
      </w:r>
      <w:proofErr w:type="spellEnd"/>
      <w:r>
        <w:rPr>
          <w:i/>
          <w:iCs/>
        </w:rPr>
        <w:t xml:space="preserve"> </w:t>
      </w:r>
      <w:r>
        <w:t>341.</w:t>
      </w:r>
    </w:p>
  </w:footnote>
  <w:footnote w:id="30">
    <w:p w:rsidR="00240B07" w:rsidRPr="0086713E" w:rsidRDefault="00240B07">
      <w:pPr>
        <w:pStyle w:val="FootnoteText"/>
      </w:pPr>
      <w:r>
        <w:rPr>
          <w:rStyle w:val="FootnoteReference"/>
        </w:rPr>
        <w:footnoteRef/>
      </w:r>
      <w:r>
        <w:t xml:space="preserve"> St. Jerome, </w:t>
      </w:r>
      <w:r>
        <w:rPr>
          <w:i/>
          <w:iCs/>
        </w:rPr>
        <w:t xml:space="preserve">St. Jerome a commentary on Matthew </w:t>
      </w:r>
      <w:r>
        <w:t xml:space="preserve">(Washington D.C. The Catholic University of America Press, 2008) 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065067"/>
      <w:docPartObj>
        <w:docPartGallery w:val="Page Numbers (Top of Page)"/>
        <w:docPartUnique/>
      </w:docPartObj>
    </w:sdtPr>
    <w:sdtEndPr>
      <w:rPr>
        <w:noProof/>
      </w:rPr>
    </w:sdtEndPr>
    <w:sdtContent>
      <w:p w:rsidR="00240B07" w:rsidRDefault="0089076B">
        <w:pPr>
          <w:pStyle w:val="Header"/>
          <w:jc w:val="right"/>
        </w:pPr>
        <w:r>
          <w:fldChar w:fldCharType="begin"/>
        </w:r>
        <w:r>
          <w:instrText xml:space="preserve"> PAGE   \* MERGEFORMAT </w:instrText>
        </w:r>
        <w:r>
          <w:fldChar w:fldCharType="separate"/>
        </w:r>
        <w:r w:rsidR="008B3ABE">
          <w:rPr>
            <w:noProof/>
          </w:rPr>
          <w:t>12</w:t>
        </w:r>
        <w:r>
          <w:rPr>
            <w:noProof/>
          </w:rPr>
          <w:fldChar w:fldCharType="end"/>
        </w:r>
      </w:p>
    </w:sdtContent>
  </w:sdt>
  <w:p w:rsidR="00240B07" w:rsidRDefault="00240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33"/>
    <w:rsid w:val="000042EA"/>
    <w:rsid w:val="00054AA6"/>
    <w:rsid w:val="00056C63"/>
    <w:rsid w:val="00074679"/>
    <w:rsid w:val="000A3805"/>
    <w:rsid w:val="000B3F10"/>
    <w:rsid w:val="000C0A2D"/>
    <w:rsid w:val="001044A3"/>
    <w:rsid w:val="0011259D"/>
    <w:rsid w:val="001340AB"/>
    <w:rsid w:val="00135A4F"/>
    <w:rsid w:val="00156505"/>
    <w:rsid w:val="00157D82"/>
    <w:rsid w:val="00176F01"/>
    <w:rsid w:val="00194521"/>
    <w:rsid w:val="001C3BE7"/>
    <w:rsid w:val="001C5D4D"/>
    <w:rsid w:val="00216923"/>
    <w:rsid w:val="0022687C"/>
    <w:rsid w:val="0023159F"/>
    <w:rsid w:val="00240B07"/>
    <w:rsid w:val="002975F8"/>
    <w:rsid w:val="002A6E20"/>
    <w:rsid w:val="00300202"/>
    <w:rsid w:val="00306BCE"/>
    <w:rsid w:val="00307B14"/>
    <w:rsid w:val="0033129D"/>
    <w:rsid w:val="003445E7"/>
    <w:rsid w:val="003631C6"/>
    <w:rsid w:val="0039412D"/>
    <w:rsid w:val="00397878"/>
    <w:rsid w:val="00410DCD"/>
    <w:rsid w:val="00433F44"/>
    <w:rsid w:val="0043481A"/>
    <w:rsid w:val="00460EC0"/>
    <w:rsid w:val="00473F5F"/>
    <w:rsid w:val="0047634B"/>
    <w:rsid w:val="00490A95"/>
    <w:rsid w:val="00492CB8"/>
    <w:rsid w:val="004C108E"/>
    <w:rsid w:val="004C6564"/>
    <w:rsid w:val="004D1961"/>
    <w:rsid w:val="004D7421"/>
    <w:rsid w:val="004E08C1"/>
    <w:rsid w:val="005076B2"/>
    <w:rsid w:val="00522AF7"/>
    <w:rsid w:val="0053617E"/>
    <w:rsid w:val="00540914"/>
    <w:rsid w:val="00545D62"/>
    <w:rsid w:val="005721F6"/>
    <w:rsid w:val="005A1975"/>
    <w:rsid w:val="005A549D"/>
    <w:rsid w:val="005C7C62"/>
    <w:rsid w:val="0060063E"/>
    <w:rsid w:val="00600C01"/>
    <w:rsid w:val="00614EDC"/>
    <w:rsid w:val="006177DE"/>
    <w:rsid w:val="00686552"/>
    <w:rsid w:val="006E280B"/>
    <w:rsid w:val="00705FAE"/>
    <w:rsid w:val="00707AB1"/>
    <w:rsid w:val="00722051"/>
    <w:rsid w:val="00740476"/>
    <w:rsid w:val="007435AE"/>
    <w:rsid w:val="00754CAB"/>
    <w:rsid w:val="00770491"/>
    <w:rsid w:val="00775490"/>
    <w:rsid w:val="007C28DA"/>
    <w:rsid w:val="007E0876"/>
    <w:rsid w:val="00816180"/>
    <w:rsid w:val="00817A46"/>
    <w:rsid w:val="008507E2"/>
    <w:rsid w:val="0086713E"/>
    <w:rsid w:val="00870336"/>
    <w:rsid w:val="00890681"/>
    <w:rsid w:val="0089076B"/>
    <w:rsid w:val="008B399D"/>
    <w:rsid w:val="008B3ABE"/>
    <w:rsid w:val="008C41CC"/>
    <w:rsid w:val="008C4BF3"/>
    <w:rsid w:val="008C7571"/>
    <w:rsid w:val="008F0833"/>
    <w:rsid w:val="00913AED"/>
    <w:rsid w:val="009143AC"/>
    <w:rsid w:val="009203DF"/>
    <w:rsid w:val="00924317"/>
    <w:rsid w:val="00940570"/>
    <w:rsid w:val="00971414"/>
    <w:rsid w:val="009B2E07"/>
    <w:rsid w:val="009F26D8"/>
    <w:rsid w:val="009F3AE7"/>
    <w:rsid w:val="009F3BEC"/>
    <w:rsid w:val="00A068F3"/>
    <w:rsid w:val="00A21D30"/>
    <w:rsid w:val="00A46093"/>
    <w:rsid w:val="00A50C96"/>
    <w:rsid w:val="00A86CA1"/>
    <w:rsid w:val="00AA3D51"/>
    <w:rsid w:val="00AC13F9"/>
    <w:rsid w:val="00AE5BF8"/>
    <w:rsid w:val="00AE61F5"/>
    <w:rsid w:val="00AF5E65"/>
    <w:rsid w:val="00B25F81"/>
    <w:rsid w:val="00B34E14"/>
    <w:rsid w:val="00B572C5"/>
    <w:rsid w:val="00B838BA"/>
    <w:rsid w:val="00B95DC1"/>
    <w:rsid w:val="00BA319F"/>
    <w:rsid w:val="00C006F8"/>
    <w:rsid w:val="00C263AC"/>
    <w:rsid w:val="00C37DCA"/>
    <w:rsid w:val="00C51E24"/>
    <w:rsid w:val="00C51F48"/>
    <w:rsid w:val="00C6639F"/>
    <w:rsid w:val="00C67561"/>
    <w:rsid w:val="00CA380F"/>
    <w:rsid w:val="00CA4641"/>
    <w:rsid w:val="00CD47D9"/>
    <w:rsid w:val="00D051DD"/>
    <w:rsid w:val="00D13FE0"/>
    <w:rsid w:val="00D4405A"/>
    <w:rsid w:val="00D946DC"/>
    <w:rsid w:val="00DA4F00"/>
    <w:rsid w:val="00DB1E09"/>
    <w:rsid w:val="00DC058D"/>
    <w:rsid w:val="00DC1CA2"/>
    <w:rsid w:val="00DC3678"/>
    <w:rsid w:val="00DD0AE4"/>
    <w:rsid w:val="00E2619E"/>
    <w:rsid w:val="00E73CA3"/>
    <w:rsid w:val="00EC5D36"/>
    <w:rsid w:val="00EE3545"/>
    <w:rsid w:val="00F040F6"/>
    <w:rsid w:val="00F41E7D"/>
    <w:rsid w:val="00F53355"/>
    <w:rsid w:val="00F546DA"/>
    <w:rsid w:val="00FA7CD6"/>
    <w:rsid w:val="00FB6385"/>
    <w:rsid w:val="00FD3207"/>
    <w:rsid w:val="00FE26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9BB7"/>
  <w15:docId w15:val="{EC77AB82-B359-4399-9DD1-C3550878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03DF"/>
  </w:style>
  <w:style w:type="paragraph" w:styleId="Heading1">
    <w:name w:val="heading 1"/>
    <w:basedOn w:val="Normal"/>
    <w:next w:val="Normal"/>
    <w:link w:val="Heading1Char"/>
    <w:uiPriority w:val="9"/>
    <w:qFormat/>
    <w:rsid w:val="00231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3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AED"/>
    <w:rPr>
      <w:sz w:val="20"/>
      <w:szCs w:val="20"/>
    </w:rPr>
  </w:style>
  <w:style w:type="character" w:styleId="FootnoteReference">
    <w:name w:val="footnote reference"/>
    <w:basedOn w:val="DefaultParagraphFont"/>
    <w:uiPriority w:val="99"/>
    <w:semiHidden/>
    <w:unhideWhenUsed/>
    <w:rsid w:val="00913AED"/>
    <w:rPr>
      <w:vertAlign w:val="superscript"/>
    </w:rPr>
  </w:style>
  <w:style w:type="paragraph" w:styleId="Header">
    <w:name w:val="header"/>
    <w:basedOn w:val="Normal"/>
    <w:link w:val="HeaderChar"/>
    <w:uiPriority w:val="99"/>
    <w:unhideWhenUsed/>
    <w:rsid w:val="004C6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64"/>
  </w:style>
  <w:style w:type="paragraph" w:styleId="Footer">
    <w:name w:val="footer"/>
    <w:basedOn w:val="Normal"/>
    <w:link w:val="FooterChar"/>
    <w:uiPriority w:val="99"/>
    <w:unhideWhenUsed/>
    <w:rsid w:val="004C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64"/>
  </w:style>
  <w:style w:type="character" w:customStyle="1" w:styleId="Heading1Char">
    <w:name w:val="Heading 1 Char"/>
    <w:basedOn w:val="DefaultParagraphFont"/>
    <w:link w:val="Heading1"/>
    <w:uiPriority w:val="9"/>
    <w:rsid w:val="0023159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3159F"/>
  </w:style>
  <w:style w:type="paragraph" w:styleId="BalloonText">
    <w:name w:val="Balloon Text"/>
    <w:basedOn w:val="Normal"/>
    <w:link w:val="BalloonTextChar"/>
    <w:uiPriority w:val="99"/>
    <w:semiHidden/>
    <w:unhideWhenUsed/>
    <w:rsid w:val="00AF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65"/>
    <w:rPr>
      <w:rFonts w:ascii="Tahoma" w:hAnsi="Tahoma" w:cs="Tahoma"/>
      <w:sz w:val="16"/>
      <w:szCs w:val="16"/>
    </w:rPr>
  </w:style>
  <w:style w:type="paragraph" w:styleId="NoSpacing">
    <w:name w:val="No Spacing"/>
    <w:link w:val="NoSpacingChar"/>
    <w:uiPriority w:val="1"/>
    <w:qFormat/>
    <w:rsid w:val="00B572C5"/>
    <w:pPr>
      <w:spacing w:after="0" w:line="240" w:lineRule="auto"/>
    </w:pPr>
    <w:rPr>
      <w:rFonts w:eastAsiaTheme="minorEastAsia"/>
    </w:rPr>
  </w:style>
  <w:style w:type="character" w:customStyle="1" w:styleId="NoSpacingChar">
    <w:name w:val="No Spacing Char"/>
    <w:basedOn w:val="DefaultParagraphFont"/>
    <w:link w:val="NoSpacing"/>
    <w:uiPriority w:val="1"/>
    <w:rsid w:val="00B572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6174">
      <w:bodyDiv w:val="1"/>
      <w:marLeft w:val="0"/>
      <w:marRight w:val="0"/>
      <w:marTop w:val="0"/>
      <w:marBottom w:val="0"/>
      <w:divBdr>
        <w:top w:val="none" w:sz="0" w:space="0" w:color="auto"/>
        <w:left w:val="none" w:sz="0" w:space="0" w:color="auto"/>
        <w:bottom w:val="none" w:sz="0" w:space="0" w:color="auto"/>
        <w:right w:val="none" w:sz="0" w:space="0" w:color="auto"/>
      </w:divBdr>
    </w:div>
    <w:div w:id="1713576330">
      <w:bodyDiv w:val="1"/>
      <w:marLeft w:val="0"/>
      <w:marRight w:val="0"/>
      <w:marTop w:val="0"/>
      <w:marBottom w:val="0"/>
      <w:divBdr>
        <w:top w:val="none" w:sz="0" w:space="0" w:color="auto"/>
        <w:left w:val="none" w:sz="0" w:space="0" w:color="auto"/>
        <w:bottom w:val="none" w:sz="0" w:space="0" w:color="auto"/>
        <w:right w:val="none" w:sz="0" w:space="0" w:color="auto"/>
      </w:divBdr>
    </w:div>
    <w:div w:id="1767581102">
      <w:bodyDiv w:val="1"/>
      <w:marLeft w:val="0"/>
      <w:marRight w:val="0"/>
      <w:marTop w:val="0"/>
      <w:marBottom w:val="0"/>
      <w:divBdr>
        <w:top w:val="none" w:sz="0" w:space="0" w:color="auto"/>
        <w:left w:val="none" w:sz="0" w:space="0" w:color="auto"/>
        <w:bottom w:val="none" w:sz="0" w:space="0" w:color="auto"/>
        <w:right w:val="none" w:sz="0" w:space="0" w:color="auto"/>
      </w:divBdr>
    </w:div>
    <w:div w:id="20321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0D63C9D7FA43C2A95AA8FF1938A583"/>
        <w:category>
          <w:name w:val="General"/>
          <w:gallery w:val="placeholder"/>
        </w:category>
        <w:types>
          <w:type w:val="bbPlcHdr"/>
        </w:types>
        <w:behaviors>
          <w:behavior w:val="content"/>
        </w:behaviors>
        <w:guid w:val="{D2773A70-49DF-4D39-97FD-336141522A4B}"/>
      </w:docPartPr>
      <w:docPartBody>
        <w:p w:rsidR="00000000" w:rsidRDefault="00F51A1E" w:rsidP="00F51A1E">
          <w:pPr>
            <w:pStyle w:val="D00D63C9D7FA43C2A95AA8FF1938A583"/>
          </w:pPr>
          <w:r>
            <w:rPr>
              <w:rFonts w:asciiTheme="majorHAnsi" w:eastAsiaTheme="majorEastAsia" w:hAnsiTheme="majorHAnsi" w:cstheme="majorBidi"/>
              <w:caps/>
              <w:color w:val="5B9BD5" w:themeColor="accent1"/>
              <w:sz w:val="80"/>
              <w:szCs w:val="80"/>
            </w:rPr>
            <w:t>[Document title]</w:t>
          </w:r>
        </w:p>
      </w:docPartBody>
    </w:docPart>
    <w:docPart>
      <w:docPartPr>
        <w:name w:val="F04CAB2534FD49CDBEEF7148E820B515"/>
        <w:category>
          <w:name w:val="General"/>
          <w:gallery w:val="placeholder"/>
        </w:category>
        <w:types>
          <w:type w:val="bbPlcHdr"/>
        </w:types>
        <w:behaviors>
          <w:behavior w:val="content"/>
        </w:behaviors>
        <w:guid w:val="{74B472FF-0CB8-487F-A36C-29C49BC629D2}"/>
      </w:docPartPr>
      <w:docPartBody>
        <w:p w:rsidR="00000000" w:rsidRDefault="00F51A1E" w:rsidP="00F51A1E">
          <w:pPr>
            <w:pStyle w:val="F04CAB2534FD49CDBEEF7148E820B515"/>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1E"/>
    <w:rsid w:val="001F4BC1"/>
    <w:rsid w:val="00F51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0D63C9D7FA43C2A95AA8FF1938A583">
    <w:name w:val="D00D63C9D7FA43C2A95AA8FF1938A583"/>
    <w:rsid w:val="00F51A1E"/>
  </w:style>
  <w:style w:type="paragraph" w:customStyle="1" w:styleId="F04CAB2534FD49CDBEEF7148E820B515">
    <w:name w:val="F04CAB2534FD49CDBEEF7148E820B515"/>
    <w:rsid w:val="00F51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2016-05-12T00:00:00</PublishDate>
  <Abstract/>
  <CompanyAddress>Intro to New Testament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Kee99</b:Tag>
    <b:SourceType>Book</b:SourceType>
    <b:Guid>{9D7B1448-B833-40E0-AEDC-EAB487E5ADD1}</b:Guid>
    <b:Author>
      <b:Author>
        <b:NameList>
          <b:Person>
            <b:Last>Keener</b:Last>
            <b:First>Craig</b:First>
            <b:Middle>S.</b:Middle>
          </b:Person>
        </b:NameList>
      </b:Author>
    </b:Author>
    <b:Title>Commentary on the Gospel of Matthew</b:Title>
    <b:Year>1999</b:Year>
    <b:City>Grand Rapids</b:City>
    <b:Publisher>Eerdmans Publishing company</b:Publisher>
    <b:RefOrder>1</b:RefOrder>
  </b:Source>
  <b:Source>
    <b:Tag>RTF07</b:Tag>
    <b:SourceType>Book</b:SourceType>
    <b:Guid>{24AD15FC-AD67-4ADA-A4EB-CFF9C3F2D9B3}</b:Guid>
    <b:Author>
      <b:Author>
        <b:NameList>
          <b:Person>
            <b:Last>France</b:Last>
            <b:First>R.T.</b:First>
          </b:Person>
        </b:NameList>
      </b:Author>
    </b:Author>
    <b:Title>The Gospel of Matthew</b:Title>
    <b:Year>2007</b:Year>
    <b:City>Grand Rapids</b:City>
    <b:Publisher>Eerdmans Publishing Co.</b:Publisher>
    <b:RefOrder>2</b:RefOrder>
  </b:Source>
  <b:Source>
    <b:Tag>Dav93</b:Tag>
    <b:SourceType>Book</b:SourceType>
    <b:Guid>{760452DC-A996-445B-A408-092924407F02}</b:Guid>
    <b:Author>
      <b:Author>
        <b:NameList>
          <b:Person>
            <b:Last>Davies</b:Last>
            <b:First>Margaret</b:First>
          </b:Person>
        </b:NameList>
      </b:Author>
    </b:Author>
    <b:Title>Matthew</b:Title>
    <b:Year>1993</b:Year>
    <b:City>Sheffield</b:City>
    <b:Publisher>Sheffield Academic Press Ltd</b:Publisher>
    <b:CountryRegion>England</b:CountryRegion>
    <b:RefOrder>3</b:RefOrder>
  </b:Source>
  <b:Source>
    <b:Tag>Jer08</b:Tag>
    <b:SourceType>Book</b:SourceType>
    <b:Guid>{3620EC65-9511-4640-9037-2A9272974925}</b:Guid>
    <b:Author>
      <b:Author>
        <b:NameList>
          <b:Person>
            <b:Last>Jerome</b:Last>
            <b:First>St.</b:First>
          </b:Person>
        </b:NameList>
      </b:Author>
      <b:Translator>
        <b:NameList>
          <b:Person>
            <b:Last>Scheck</b:Last>
            <b:First>Thomas</b:First>
            <b:Middle>P</b:Middle>
          </b:Person>
        </b:NameList>
      </b:Translator>
    </b:Author>
    <b:Title>St Jerome Commentary on Matthew</b:Title>
    <b:Year>2008</b:Year>
    <b:City>Washington D.C.</b:City>
    <b:Publisher>The Catholic University of America Press</b:Publisher>
    <b:RefOrder>4</b:RefOrder>
  </b:Source>
  <b:Source>
    <b:Tag>Car00</b:Tag>
    <b:SourceType>Book</b:SourceType>
    <b:Guid>{51F4BDC9-8A3A-417F-A1EF-4989973C5A10}</b:Guid>
    <b:Author>
      <b:Author>
        <b:NameList>
          <b:Person>
            <b:Last>Carter</b:Last>
            <b:First>Warren</b:First>
          </b:Person>
        </b:NameList>
      </b:Author>
    </b:Author>
    <b:Title>Matthew and the Margins: A Sociopolitical and Religious Reading</b:Title>
    <b:Year>2000</b:Year>
    <b:City>Maryknoll</b:City>
    <b:Publisher>Orbis Books</b:Publisher>
    <b:StateProvince>NY</b:StateProvince>
    <b:RefOrder>5</b:RefOrder>
  </b:Source>
  <b:Source>
    <b:Tag>Dav88</b:Tag>
    <b:SourceType>Book</b:SourceType>
    <b:Guid>{089E5C74-BB84-41A5-83AD-314CA3AD622D}</b:Guid>
    <b:Title>The Gospel According to St. Matthew</b:Title>
    <b:Year>1988</b:Year>
    <b:City>Edinburgh</b:City>
    <b:Publisher>T and T Clark Limited</b:Publisher>
    <b:CountryRegion>Scotland</b:CountryRegion>
    <b:Volume>1</b:Volume>
    <b:Author>
      <b:Author>
        <b:NameList>
          <b:Person>
            <b:Last>Davies</b:Last>
            <b:Middle>D.</b:Middle>
            <b:First>W.</b:First>
          </b:Person>
          <b:Person>
            <b:Last>Allison Jr.</b:Last>
            <b:Middle>C.</b:Middle>
            <b:First>Dale</b:First>
          </b:Person>
        </b:NameList>
      </b:Author>
    </b:Author>
    <b:RefOrder>6</b:RefOrder>
  </b:Source>
  <b:Source>
    <b:Tag>Luz07</b:Tag>
    <b:SourceType>Book</b:SourceType>
    <b:Guid>{8CDE1E02-B5D9-49AE-8BB9-41E79CBBC32E}</b:Guid>
    <b:Author>
      <b:Author>
        <b:NameList>
          <b:Person>
            <b:Last>Luz</b:Last>
            <b:First>Ulruich</b:First>
          </b:Person>
        </b:NameList>
      </b:Author>
      <b:Editor>
        <b:NameList>
          <b:Person>
            <b:Last>Koester</b:Last>
            <b:First>Helmut</b:First>
          </b:Person>
        </b:NameList>
      </b:Editor>
      <b:Translator>
        <b:NameList>
          <b:Person>
            <b:Last>Crouch</b:Last>
            <b:First>James</b:First>
            <b:Middle>E.</b:Middle>
          </b:Person>
        </b:NameList>
      </b:Translator>
    </b:Author>
    <b:Title>Hermeneia-- A Critical Commentary  on the Bible Matthew 1-7</b:Title>
    <b:Year>2007</b:Year>
    <b:City>Minneapolis</b:City>
    <b:Publisher>Fortress Press</b:Publisher>
    <b:RefOrder>7</b:RefOrder>
  </b:Source>
  <b:Source>
    <b:Tag>Mac05</b:Tag>
    <b:SourceType>JournalArticle</b:SourceType>
    <b:Guid>{F9EBBF2D-4490-44CC-B863-5827FC93007A}</b:Guid>
    <b:Title>Matthew 6:19-34: The Kingdom, The World, And the Ethics of Anxiety</b:Title>
    <b:Year>2005</b:Year>
    <b:Author>
      <b:Author>
        <b:NameList>
          <b:Person>
            <b:Last>Macaskill</b:Last>
            <b:First>Grant</b:First>
          </b:Person>
        </b:NameList>
      </b:Author>
    </b:Author>
    <b:JournalName>Scottish Bulletin Of Evangelical Theology</b:JournalName>
    <b:Pages>18-29</b:Pages>
    <b:Volume>23</b:Volume>
    <b:Issue>1</b:Issue>
    <b:RefOrder>8</b:RefOrder>
  </b:Source>
  <b:Source>
    <b:Tag>Bre04</b:Tag>
    <b:SourceType>Book</b:SourceType>
    <b:Guid>{E3922FEA-FCA5-4CC1-9238-10E19EDB2A4E}</b:Guid>
    <b:Title>Lifting the Burden: Reading Matthew's Gospel in the Church Today</b:Title>
    <b:Year>2004</b:Year>
    <b:Author>
      <b:Author>
        <b:NameList>
          <b:Person>
            <b:Last>Byrne</b:Last>
            <b:First>Brendan</b:First>
          </b:Person>
        </b:NameList>
      </b:Author>
    </b:Author>
    <b:City>Collegeville</b:City>
    <b:Publisher>Liturgical Press</b:Publisher>
    <b:RefOrder>9</b:RefOrder>
  </b:Source>
  <b:Source>
    <b:Tag>Luk10</b:Tag>
    <b:SourceType>Book</b:SourceType>
    <b:Guid>{79E69875-9A58-4E6D-8C3D-EA8C729DA207}</b:Guid>
    <b:Author>
      <b:Author>
        <b:NameList>
          <b:Person>
            <b:Last>Johnson</b:Last>
            <b:First>Luke</b:First>
            <b:Middle>Timothy</b:Middle>
          </b:Person>
        </b:NameList>
      </b:Author>
    </b:Author>
    <b:Title>The Writings of The New Testament</b:Title>
    <b:Year>2010</b:Year>
    <b:City>Minneapolis</b:City>
    <b:Publisher>Fortress Press</b:Publisher>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D24C1-9BFC-4B34-AFF3-0A91F7F5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New Perspectives</vt:lpstr>
    </vt:vector>
  </TitlesOfParts>
  <Company>Nicole VOgel</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Perspectives</dc:title>
  <dc:subject>Changing The Way Matthew 6:30-34 Is Read</dc:subject>
  <dc:creator>Christopher Vogel</dc:creator>
  <cp:keywords/>
  <dc:description/>
  <cp:lastModifiedBy>Christopher Vogel</cp:lastModifiedBy>
  <cp:revision>4</cp:revision>
  <dcterms:created xsi:type="dcterms:W3CDTF">2016-05-13T01:04:00Z</dcterms:created>
  <dcterms:modified xsi:type="dcterms:W3CDTF">2016-05-14T02:46:00Z</dcterms:modified>
</cp:coreProperties>
</file>